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5881" w:rsidRPr="000109B8" w:rsidRDefault="00505881" w:rsidP="000109B8">
      <w:pPr>
        <w:pStyle w:val="NormaleWeb"/>
        <w:jc w:val="both"/>
        <w:rPr>
          <w:rFonts w:asciiTheme="minorHAnsi" w:eastAsiaTheme="minorHAnsi" w:hAnsiTheme="minorHAnsi" w:cstheme="minorBidi"/>
          <w:b/>
          <w:i/>
          <w:sz w:val="20"/>
          <w:szCs w:val="20"/>
          <w:lang w:eastAsia="en-US"/>
        </w:rPr>
      </w:pPr>
      <w:r w:rsidRPr="000109B8">
        <w:rPr>
          <w:rFonts w:asciiTheme="minorHAnsi" w:eastAsiaTheme="minorHAnsi" w:hAnsiTheme="minorHAnsi" w:cstheme="minorBidi"/>
          <w:b/>
          <w:i/>
          <w:sz w:val="20"/>
          <w:szCs w:val="20"/>
          <w:lang w:eastAsia="en-US"/>
        </w:rPr>
        <w:t xml:space="preserve">Accordo di cooperazione ai sensi dell'art. 15 della legge 241/1990 per l’attuazione dell’intervento denominato “Realizzazione di nuovo invaso irriguo per il recupero del paesaggio rurale agricoltura multifunzionale - Terzo intervento pilota </w:t>
      </w:r>
      <w:r w:rsidR="009E653D" w:rsidRPr="000109B8">
        <w:rPr>
          <w:rFonts w:asciiTheme="minorHAnsi" w:eastAsiaTheme="minorHAnsi" w:hAnsiTheme="minorHAnsi" w:cstheme="minorBidi"/>
          <w:b/>
          <w:i/>
          <w:sz w:val="20"/>
          <w:szCs w:val="20"/>
          <w:lang w:eastAsia="en-US"/>
        </w:rPr>
        <w:t xml:space="preserve">– </w:t>
      </w:r>
      <w:r w:rsidR="003668F0">
        <w:rPr>
          <w:rFonts w:asciiTheme="minorHAnsi" w:eastAsiaTheme="minorHAnsi" w:hAnsiTheme="minorHAnsi" w:cstheme="minorBidi"/>
          <w:b/>
          <w:i/>
          <w:sz w:val="20"/>
          <w:szCs w:val="20"/>
          <w:lang w:eastAsia="en-US"/>
        </w:rPr>
        <w:t xml:space="preserve">1° </w:t>
      </w:r>
      <w:r w:rsidR="009E653D" w:rsidRPr="000109B8">
        <w:rPr>
          <w:rFonts w:asciiTheme="minorHAnsi" w:eastAsiaTheme="minorHAnsi" w:hAnsiTheme="minorHAnsi" w:cstheme="minorBidi"/>
          <w:b/>
          <w:i/>
          <w:sz w:val="20"/>
          <w:szCs w:val="20"/>
          <w:lang w:eastAsia="en-US"/>
        </w:rPr>
        <w:t xml:space="preserve">LOTTO e </w:t>
      </w:r>
      <w:r w:rsidR="003668F0">
        <w:rPr>
          <w:rFonts w:asciiTheme="minorHAnsi" w:eastAsiaTheme="minorHAnsi" w:hAnsiTheme="minorHAnsi" w:cstheme="minorBidi"/>
          <w:b/>
          <w:i/>
          <w:sz w:val="20"/>
          <w:szCs w:val="20"/>
          <w:lang w:eastAsia="en-US"/>
        </w:rPr>
        <w:t xml:space="preserve">2° </w:t>
      </w:r>
      <w:proofErr w:type="gramStart"/>
      <w:r w:rsidR="003668F0">
        <w:rPr>
          <w:rFonts w:asciiTheme="minorHAnsi" w:eastAsiaTheme="minorHAnsi" w:hAnsiTheme="minorHAnsi" w:cstheme="minorBidi"/>
          <w:b/>
          <w:i/>
          <w:sz w:val="20"/>
          <w:szCs w:val="20"/>
          <w:lang w:eastAsia="en-US"/>
        </w:rPr>
        <w:t xml:space="preserve">LOTTO </w:t>
      </w:r>
      <w:r w:rsidR="009E653D" w:rsidRPr="000109B8">
        <w:rPr>
          <w:rFonts w:asciiTheme="minorHAnsi" w:eastAsiaTheme="minorHAnsi" w:hAnsiTheme="minorHAnsi" w:cstheme="minorBidi"/>
          <w:b/>
          <w:i/>
          <w:sz w:val="20"/>
          <w:szCs w:val="20"/>
          <w:lang w:eastAsia="en-US"/>
        </w:rPr>
        <w:t xml:space="preserve"> -</w:t>
      </w:r>
      <w:proofErr w:type="gramEnd"/>
      <w:r w:rsidR="009E653D" w:rsidRPr="000109B8">
        <w:rPr>
          <w:rFonts w:asciiTheme="minorHAnsi" w:eastAsiaTheme="minorHAnsi" w:hAnsiTheme="minorHAnsi" w:cstheme="minorBidi"/>
          <w:b/>
          <w:i/>
          <w:sz w:val="20"/>
          <w:szCs w:val="20"/>
          <w:lang w:eastAsia="en-US"/>
        </w:rPr>
        <w:t xml:space="preserve"> </w:t>
      </w:r>
      <w:r w:rsidRPr="000109B8">
        <w:rPr>
          <w:rFonts w:asciiTheme="minorHAnsi" w:eastAsiaTheme="minorHAnsi" w:hAnsiTheme="minorHAnsi" w:cstheme="minorBidi"/>
          <w:b/>
          <w:i/>
          <w:sz w:val="20"/>
          <w:szCs w:val="20"/>
          <w:lang w:eastAsia="en-US"/>
        </w:rPr>
        <w:t xml:space="preserve"> individuato nel Comune di Minucciano Ambito B- Intervento B.2.3”</w:t>
      </w:r>
    </w:p>
    <w:p w:rsidR="009E653D" w:rsidRPr="000109B8" w:rsidRDefault="009E653D" w:rsidP="009E653D">
      <w:pPr>
        <w:pStyle w:val="Default"/>
        <w:jc w:val="both"/>
        <w:rPr>
          <w:rFonts w:asciiTheme="minorHAnsi" w:eastAsiaTheme="minorHAnsi" w:hAnsiTheme="minorHAnsi" w:cstheme="minorBidi"/>
          <w:color w:val="auto"/>
          <w:sz w:val="20"/>
          <w:szCs w:val="20"/>
          <w:lang w:eastAsia="en-US"/>
        </w:rPr>
      </w:pPr>
      <w:r w:rsidRPr="000109B8">
        <w:rPr>
          <w:rFonts w:asciiTheme="minorHAnsi" w:eastAsiaTheme="minorHAnsi" w:hAnsiTheme="minorHAnsi" w:cstheme="minorBidi"/>
          <w:color w:val="auto"/>
          <w:sz w:val="20"/>
          <w:szCs w:val="20"/>
          <w:lang w:eastAsia="en-US"/>
        </w:rPr>
        <w:t xml:space="preserve">Nell’ambito del progetto denominato “GARFAGNANAGREENLAND − STRATEGIE PER UNA COMUNITA’ LOCALE SOSTENIBILE” – PNRR, Missione 2 − Rivoluzione verde e Transizione ecologica, Componente 1 − Economia circolare e agricoltura sostenibile (M2C1), Investimento 3.2 Green Communities, finanziato dall’Unione Europea − </w:t>
      </w:r>
      <w:proofErr w:type="spellStart"/>
      <w:r w:rsidRPr="000109B8">
        <w:rPr>
          <w:rFonts w:asciiTheme="minorHAnsi" w:eastAsiaTheme="minorHAnsi" w:hAnsiTheme="minorHAnsi" w:cstheme="minorBidi"/>
          <w:color w:val="auto"/>
          <w:sz w:val="20"/>
          <w:szCs w:val="20"/>
          <w:lang w:eastAsia="en-US"/>
        </w:rPr>
        <w:t>Next</w:t>
      </w:r>
      <w:proofErr w:type="spellEnd"/>
      <w:r w:rsidRPr="000109B8">
        <w:rPr>
          <w:rFonts w:asciiTheme="minorHAnsi" w:eastAsiaTheme="minorHAnsi" w:hAnsiTheme="minorHAnsi" w:cstheme="minorBidi"/>
          <w:color w:val="auto"/>
          <w:sz w:val="20"/>
          <w:szCs w:val="20"/>
          <w:lang w:eastAsia="en-US"/>
        </w:rPr>
        <w:t xml:space="preserve"> Generation EU;</w:t>
      </w:r>
    </w:p>
    <w:p w:rsidR="000109B8" w:rsidRDefault="000109B8" w:rsidP="009E653D">
      <w:pPr>
        <w:jc w:val="both"/>
        <w:rPr>
          <w:sz w:val="20"/>
          <w:szCs w:val="20"/>
        </w:rPr>
      </w:pPr>
    </w:p>
    <w:p w:rsidR="009E653D" w:rsidRPr="000109B8" w:rsidRDefault="009E653D" w:rsidP="009E653D">
      <w:pPr>
        <w:jc w:val="both"/>
        <w:rPr>
          <w:sz w:val="20"/>
          <w:szCs w:val="20"/>
        </w:rPr>
      </w:pPr>
      <w:r w:rsidRPr="000109B8">
        <w:rPr>
          <w:sz w:val="20"/>
          <w:szCs w:val="20"/>
        </w:rPr>
        <w:t>L’anno 2024, addì come da data di cui alle firme digitali</w:t>
      </w:r>
    </w:p>
    <w:p w:rsidR="009E653D" w:rsidRDefault="009E653D" w:rsidP="009E653D">
      <w:pPr>
        <w:jc w:val="center"/>
        <w:rPr>
          <w:sz w:val="20"/>
          <w:szCs w:val="20"/>
        </w:rPr>
      </w:pPr>
      <w:r>
        <w:rPr>
          <w:sz w:val="20"/>
          <w:szCs w:val="20"/>
        </w:rPr>
        <w:t>TRA</w:t>
      </w:r>
    </w:p>
    <w:p w:rsidR="009E653D" w:rsidRDefault="009E653D" w:rsidP="009E653D">
      <w:pPr>
        <w:numPr>
          <w:ilvl w:val="0"/>
          <w:numId w:val="13"/>
        </w:numPr>
        <w:suppressAutoHyphens/>
        <w:spacing w:after="0" w:line="240" w:lineRule="auto"/>
        <w:jc w:val="both"/>
        <w:rPr>
          <w:sz w:val="20"/>
          <w:szCs w:val="20"/>
        </w:rPr>
      </w:pPr>
      <w:proofErr w:type="gramStart"/>
      <w:r>
        <w:rPr>
          <w:sz w:val="20"/>
          <w:szCs w:val="20"/>
        </w:rPr>
        <w:t>il</w:t>
      </w:r>
      <w:proofErr w:type="gramEnd"/>
      <w:r>
        <w:rPr>
          <w:sz w:val="20"/>
          <w:szCs w:val="20"/>
        </w:rPr>
        <w:t xml:space="preserve"> </w:t>
      </w:r>
      <w:r w:rsidRPr="000109B8">
        <w:rPr>
          <w:sz w:val="20"/>
          <w:szCs w:val="20"/>
        </w:rPr>
        <w:t>Comune di Minucciano</w:t>
      </w:r>
      <w:r>
        <w:rPr>
          <w:sz w:val="20"/>
          <w:szCs w:val="20"/>
        </w:rPr>
        <w:t>, con sede in Minucciano (LU), piazza Chiavacci n.1, in persona del legale rappresentante, il Sindaco pro-tempore Nicola Poli, nato a ____________________ (____) il _________ residente per la carica a Minucciano (LU) in piazza Chiavacci n.1;</w:t>
      </w:r>
    </w:p>
    <w:p w:rsidR="009E653D" w:rsidRDefault="009E653D" w:rsidP="009E653D">
      <w:pPr>
        <w:jc w:val="both"/>
        <w:rPr>
          <w:sz w:val="20"/>
          <w:szCs w:val="20"/>
        </w:rPr>
      </w:pPr>
    </w:p>
    <w:p w:rsidR="009E653D" w:rsidRDefault="009E653D" w:rsidP="009E653D">
      <w:pPr>
        <w:numPr>
          <w:ilvl w:val="0"/>
          <w:numId w:val="13"/>
        </w:numPr>
        <w:suppressAutoHyphens/>
        <w:spacing w:after="0" w:line="240" w:lineRule="auto"/>
        <w:jc w:val="both"/>
        <w:rPr>
          <w:sz w:val="20"/>
          <w:szCs w:val="20"/>
        </w:rPr>
      </w:pPr>
      <w:r>
        <w:rPr>
          <w:sz w:val="20"/>
          <w:szCs w:val="20"/>
        </w:rPr>
        <w:t>l’</w:t>
      </w:r>
      <w:r w:rsidRPr="000109B8">
        <w:rPr>
          <w:sz w:val="20"/>
          <w:szCs w:val="20"/>
        </w:rPr>
        <w:t>Unione Comuni Garfagnana</w:t>
      </w:r>
      <w:r>
        <w:rPr>
          <w:sz w:val="20"/>
          <w:szCs w:val="20"/>
        </w:rPr>
        <w:t>, con sede in Castelnuovo di Garfagnana (LU), Via Vittorio Emanuele, 9, in persona del legale rappresentante, il Presidente Raffaella Mariani, nata a _______________ (LU) il ____________ residente per la carica a ____________ (LU) in via _____________;</w:t>
      </w:r>
    </w:p>
    <w:p w:rsidR="009E653D" w:rsidRDefault="009E653D" w:rsidP="009E653D">
      <w:pPr>
        <w:pStyle w:val="Paragrafoelenco"/>
        <w:rPr>
          <w:sz w:val="20"/>
          <w:szCs w:val="20"/>
        </w:rPr>
      </w:pPr>
    </w:p>
    <w:p w:rsidR="009E653D" w:rsidRPr="000109B8" w:rsidRDefault="009E653D" w:rsidP="009E653D">
      <w:pPr>
        <w:rPr>
          <w:b/>
          <w:sz w:val="20"/>
          <w:szCs w:val="20"/>
        </w:rPr>
      </w:pPr>
      <w:r w:rsidRPr="000109B8">
        <w:rPr>
          <w:b/>
          <w:sz w:val="20"/>
          <w:szCs w:val="20"/>
        </w:rPr>
        <w:t>Premesso che:</w:t>
      </w:r>
    </w:p>
    <w:p w:rsidR="009E653D" w:rsidRDefault="009E653D" w:rsidP="009E653D">
      <w:pPr>
        <w:jc w:val="both"/>
        <w:rPr>
          <w:sz w:val="20"/>
          <w:szCs w:val="20"/>
        </w:rPr>
      </w:pPr>
      <w:proofErr w:type="gramStart"/>
      <w:r>
        <w:rPr>
          <w:sz w:val="20"/>
          <w:szCs w:val="20"/>
        </w:rPr>
        <w:t>la</w:t>
      </w:r>
      <w:proofErr w:type="gramEnd"/>
      <w:r>
        <w:rPr>
          <w:sz w:val="20"/>
          <w:szCs w:val="20"/>
        </w:rPr>
        <w:t xml:space="preserve"> Legge n. 241/1990, all'art. 15, prevede che le amministrazioni pubbliche possano concludere accordi tra loro al fine di disciplinare lo svolgimento in collaborazione di attività di interesse comune;</w:t>
      </w:r>
    </w:p>
    <w:p w:rsidR="009E653D" w:rsidRDefault="009E653D" w:rsidP="009E653D">
      <w:pPr>
        <w:jc w:val="both"/>
        <w:rPr>
          <w:sz w:val="20"/>
          <w:szCs w:val="20"/>
        </w:rPr>
      </w:pPr>
      <w:proofErr w:type="gramStart"/>
      <w:r>
        <w:rPr>
          <w:sz w:val="20"/>
          <w:szCs w:val="20"/>
        </w:rPr>
        <w:t>il</w:t>
      </w:r>
      <w:proofErr w:type="gramEnd"/>
      <w:r>
        <w:rPr>
          <w:sz w:val="20"/>
          <w:szCs w:val="20"/>
        </w:rPr>
        <w:t xml:space="preserve"> Piano Nazionale di Ripresa e Resilienza è stato elaborato in conformità con le indicazioni del Regolamento (UE) 2021/241, che all’art.3 ne definisce l'ambito di applicazione individuandone i pilastri: transizione verde; trasformazione digitale; crescita intelligente, sostenibile e inclusiva, coesione sociale e territoriale; salute e resilienza economica, sociale e istituzionale; politiche per la prossima generazione;</w:t>
      </w:r>
    </w:p>
    <w:p w:rsidR="009E653D" w:rsidRDefault="009E653D" w:rsidP="009E653D">
      <w:pPr>
        <w:jc w:val="both"/>
        <w:rPr>
          <w:sz w:val="20"/>
          <w:szCs w:val="20"/>
        </w:rPr>
      </w:pPr>
      <w:proofErr w:type="gramStart"/>
      <w:r>
        <w:rPr>
          <w:sz w:val="20"/>
          <w:szCs w:val="20"/>
        </w:rPr>
        <w:t>il</w:t>
      </w:r>
      <w:proofErr w:type="gramEnd"/>
      <w:r>
        <w:rPr>
          <w:sz w:val="20"/>
          <w:szCs w:val="20"/>
        </w:rPr>
        <w:t xml:space="preserve"> PNRR si articola rispettivamente in 6 missioni, 16 componenti, 197 misure che comprendono 134 investimenti e 63 riforme, coerenti con le priorità europee e funzionali a realizzare gli obiettivi economici e sociali definiti dal Governo italiano;</w:t>
      </w:r>
    </w:p>
    <w:p w:rsidR="009E653D" w:rsidRDefault="009E653D" w:rsidP="009E653D">
      <w:pPr>
        <w:jc w:val="both"/>
        <w:rPr>
          <w:sz w:val="20"/>
          <w:szCs w:val="20"/>
        </w:rPr>
      </w:pPr>
      <w:proofErr w:type="gramStart"/>
      <w:r>
        <w:rPr>
          <w:sz w:val="20"/>
          <w:szCs w:val="20"/>
        </w:rPr>
        <w:t>le</w:t>
      </w:r>
      <w:proofErr w:type="gramEnd"/>
      <w:r>
        <w:rPr>
          <w:sz w:val="20"/>
          <w:szCs w:val="20"/>
        </w:rPr>
        <w:t xml:space="preserve"> 6 missioni sono rispettivamente:</w:t>
      </w:r>
    </w:p>
    <w:p w:rsidR="009E653D" w:rsidRDefault="009E653D" w:rsidP="009E653D">
      <w:pPr>
        <w:numPr>
          <w:ilvl w:val="2"/>
          <w:numId w:val="14"/>
        </w:numPr>
        <w:suppressAutoHyphens/>
        <w:spacing w:after="0" w:line="240" w:lineRule="auto"/>
        <w:jc w:val="both"/>
        <w:rPr>
          <w:sz w:val="20"/>
          <w:szCs w:val="20"/>
        </w:rPr>
      </w:pPr>
      <w:r>
        <w:rPr>
          <w:sz w:val="20"/>
          <w:szCs w:val="20"/>
        </w:rPr>
        <w:t>Missione 1 - Digitalizzazione, innovazione, competitività, cultura e turismo</w:t>
      </w:r>
    </w:p>
    <w:p w:rsidR="009E653D" w:rsidRDefault="009E653D" w:rsidP="009E653D">
      <w:pPr>
        <w:numPr>
          <w:ilvl w:val="2"/>
          <w:numId w:val="14"/>
        </w:numPr>
        <w:suppressAutoHyphens/>
        <w:spacing w:after="0" w:line="240" w:lineRule="auto"/>
        <w:jc w:val="both"/>
        <w:rPr>
          <w:sz w:val="20"/>
          <w:szCs w:val="20"/>
        </w:rPr>
      </w:pPr>
      <w:r>
        <w:rPr>
          <w:sz w:val="20"/>
          <w:szCs w:val="20"/>
        </w:rPr>
        <w:t>Missione 2 - Rivoluzione verde e transizione ecologica</w:t>
      </w:r>
    </w:p>
    <w:p w:rsidR="009E653D" w:rsidRDefault="009E653D" w:rsidP="009E653D">
      <w:pPr>
        <w:numPr>
          <w:ilvl w:val="2"/>
          <w:numId w:val="14"/>
        </w:numPr>
        <w:suppressAutoHyphens/>
        <w:spacing w:after="0" w:line="240" w:lineRule="auto"/>
        <w:jc w:val="both"/>
        <w:rPr>
          <w:sz w:val="20"/>
          <w:szCs w:val="20"/>
        </w:rPr>
      </w:pPr>
      <w:r>
        <w:rPr>
          <w:sz w:val="20"/>
          <w:szCs w:val="20"/>
        </w:rPr>
        <w:t>Missione 3 - Infrastrutture per una mobilità sostenibile</w:t>
      </w:r>
    </w:p>
    <w:p w:rsidR="009E653D" w:rsidRDefault="009E653D" w:rsidP="009E653D">
      <w:pPr>
        <w:numPr>
          <w:ilvl w:val="2"/>
          <w:numId w:val="14"/>
        </w:numPr>
        <w:suppressAutoHyphens/>
        <w:spacing w:after="0" w:line="240" w:lineRule="auto"/>
        <w:jc w:val="both"/>
        <w:rPr>
          <w:sz w:val="20"/>
          <w:szCs w:val="20"/>
        </w:rPr>
      </w:pPr>
      <w:r>
        <w:rPr>
          <w:sz w:val="20"/>
          <w:szCs w:val="20"/>
        </w:rPr>
        <w:t>Missione 4 - Istruzione e ricerca</w:t>
      </w:r>
    </w:p>
    <w:p w:rsidR="009E653D" w:rsidRDefault="009E653D" w:rsidP="009E653D">
      <w:pPr>
        <w:numPr>
          <w:ilvl w:val="2"/>
          <w:numId w:val="14"/>
        </w:numPr>
        <w:suppressAutoHyphens/>
        <w:spacing w:after="0" w:line="240" w:lineRule="auto"/>
        <w:jc w:val="both"/>
        <w:rPr>
          <w:sz w:val="20"/>
          <w:szCs w:val="20"/>
        </w:rPr>
      </w:pPr>
      <w:r>
        <w:rPr>
          <w:sz w:val="20"/>
          <w:szCs w:val="20"/>
        </w:rPr>
        <w:t>Missione 5 - Inclusione e coesione</w:t>
      </w:r>
    </w:p>
    <w:p w:rsidR="009E653D" w:rsidRDefault="009E653D" w:rsidP="009E653D">
      <w:pPr>
        <w:numPr>
          <w:ilvl w:val="2"/>
          <w:numId w:val="14"/>
        </w:numPr>
        <w:suppressAutoHyphens/>
        <w:spacing w:after="0" w:line="240" w:lineRule="auto"/>
        <w:jc w:val="both"/>
        <w:rPr>
          <w:sz w:val="20"/>
          <w:szCs w:val="20"/>
        </w:rPr>
      </w:pPr>
      <w:r>
        <w:rPr>
          <w:sz w:val="20"/>
          <w:szCs w:val="20"/>
        </w:rPr>
        <w:t>Missione 6 – Salute.</w:t>
      </w:r>
    </w:p>
    <w:p w:rsidR="009E653D" w:rsidRDefault="009E653D" w:rsidP="009E653D">
      <w:pPr>
        <w:ind w:left="1196"/>
        <w:jc w:val="both"/>
        <w:rPr>
          <w:sz w:val="20"/>
          <w:szCs w:val="20"/>
        </w:rPr>
      </w:pPr>
    </w:p>
    <w:p w:rsidR="009E653D" w:rsidRDefault="009E653D" w:rsidP="009E653D">
      <w:pPr>
        <w:ind w:left="116"/>
        <w:jc w:val="both"/>
        <w:rPr>
          <w:sz w:val="20"/>
          <w:szCs w:val="20"/>
        </w:rPr>
      </w:pPr>
      <w:r>
        <w:rPr>
          <w:sz w:val="20"/>
          <w:szCs w:val="20"/>
        </w:rPr>
        <w:t xml:space="preserve">il PNRR, Missione 2 − Rivoluzione verde e Transizione ecologica, Componente 1 − Economia circolare e agricoltura sostenibile (M2C1), Investimento 3.2 Green Communities, finanziato dall’Unione Europea − </w:t>
      </w:r>
      <w:proofErr w:type="spellStart"/>
      <w:r>
        <w:rPr>
          <w:sz w:val="20"/>
          <w:szCs w:val="20"/>
        </w:rPr>
        <w:t>Next</w:t>
      </w:r>
      <w:proofErr w:type="spellEnd"/>
      <w:r>
        <w:rPr>
          <w:sz w:val="20"/>
          <w:szCs w:val="20"/>
        </w:rPr>
        <w:t xml:space="preserve"> Generation EU, mira a promuovere lo sviluppo delle Green Communities, in attuazione della omonima strategia nazionale delle Green Communities di cui all’art. 72 della Legge 221/2015, comunità locali, tra loro coordinate e/o associate, che intendono sfruttare in modo equilibrato le risorse principali di cui dispongono e che saranno finanziate nella realizzazione di piani di sviluppo sostenibili dal punto di vista energetico, ambientale, economico e sociale</w:t>
      </w:r>
    </w:p>
    <w:p w:rsidR="009E653D" w:rsidRDefault="009E653D" w:rsidP="009E653D">
      <w:pPr>
        <w:ind w:left="116"/>
        <w:jc w:val="both"/>
        <w:rPr>
          <w:sz w:val="20"/>
          <w:szCs w:val="20"/>
        </w:rPr>
      </w:pPr>
    </w:p>
    <w:p w:rsidR="009E653D" w:rsidRDefault="009E653D" w:rsidP="009E653D">
      <w:pPr>
        <w:ind w:left="116"/>
        <w:jc w:val="both"/>
        <w:rPr>
          <w:sz w:val="20"/>
          <w:szCs w:val="20"/>
        </w:rPr>
      </w:pPr>
      <w:r>
        <w:rPr>
          <w:sz w:val="20"/>
          <w:szCs w:val="20"/>
        </w:rPr>
        <w:lastRenderedPageBreak/>
        <w:t xml:space="preserve">in data 30/06/2022 è stato pubblicato, sul sito istituzionale del Dipartimento per gli affari regionali e le autonomie (DARA) della Presidenza del Consiglio dei Ministri, l’avviso pubblico per la presentazione di Proposte di intervento per la realizzazione di piani di sviluppo di Green Communities da finanziare nell’ambito del PNRR, Missione 2 − Rivoluzione verde e Transizione ecologica, Componente 1 − Economia circolare e agricoltura sostenibile (M2C1), Investimento 3.2 Green Communities, finanziato dall’Unione Europea − </w:t>
      </w:r>
      <w:proofErr w:type="spellStart"/>
      <w:r>
        <w:rPr>
          <w:sz w:val="20"/>
          <w:szCs w:val="20"/>
        </w:rPr>
        <w:t>Next</w:t>
      </w:r>
      <w:proofErr w:type="spellEnd"/>
      <w:r>
        <w:rPr>
          <w:sz w:val="20"/>
          <w:szCs w:val="20"/>
        </w:rPr>
        <w:t xml:space="preserve"> Generation EU;</w:t>
      </w:r>
    </w:p>
    <w:p w:rsidR="009E653D" w:rsidRDefault="009E653D" w:rsidP="009E653D">
      <w:pPr>
        <w:ind w:left="116"/>
        <w:jc w:val="both"/>
        <w:rPr>
          <w:sz w:val="20"/>
          <w:szCs w:val="20"/>
        </w:rPr>
      </w:pPr>
      <w:r>
        <w:rPr>
          <w:sz w:val="20"/>
          <w:szCs w:val="20"/>
        </w:rPr>
        <w:t xml:space="preserve">la Presidenza del Consiglio dei Ministri - Dipartimento per gli affari regionali e le autonomie – Nucleo PNRR STATO/REGIONI, in data 28.09.2022, ha approvato la graduatoria di merito complessiva delle proposte ammesse a valutazione e a finanziamento di cui all’avviso pubblico del 30.06.2022 a valere sul PNRR, Missione 2, rivoluzione verde e transizione ecologica, Componente 1 – Economia circolare e agricoltura sostenibile (M2C1), investimento 3.2 Green Communities, finanziato dall’Unione Europea – </w:t>
      </w:r>
      <w:proofErr w:type="spellStart"/>
      <w:r>
        <w:rPr>
          <w:sz w:val="20"/>
          <w:szCs w:val="20"/>
        </w:rPr>
        <w:t>Next</w:t>
      </w:r>
      <w:proofErr w:type="spellEnd"/>
      <w:r>
        <w:rPr>
          <w:sz w:val="20"/>
          <w:szCs w:val="20"/>
        </w:rPr>
        <w:t xml:space="preserve"> Generation EU;</w:t>
      </w:r>
    </w:p>
    <w:p w:rsidR="009E653D" w:rsidRDefault="009E653D" w:rsidP="009E653D">
      <w:pPr>
        <w:ind w:left="116"/>
        <w:jc w:val="both"/>
        <w:rPr>
          <w:sz w:val="20"/>
          <w:szCs w:val="20"/>
        </w:rPr>
      </w:pPr>
      <w:proofErr w:type="gramStart"/>
      <w:r>
        <w:rPr>
          <w:sz w:val="20"/>
          <w:szCs w:val="20"/>
        </w:rPr>
        <w:t>con</w:t>
      </w:r>
      <w:proofErr w:type="gramEnd"/>
      <w:r>
        <w:rPr>
          <w:sz w:val="20"/>
          <w:szCs w:val="20"/>
        </w:rPr>
        <w:t xml:space="preserve"> delibera di Consiglio Unione Comuni Garfagnana n. 69 del 19/12/2022 si è approvata la Convenzione disciplinante i rapporti tra Nucleo PNRR Stato – Regione del Dipartimento per gli Affari Regionali e le Autonomie della Presidenza del Consiglio dei Ministri e l’Unione Comuni Garfagnana  per la realizzazione della Green Community “GARFAGNANA GREENLAND STRATEGIE PER UNA COMUNITA’ LOCALE SOSTENIBILE”, sottoscritta in data 22.12.2022;</w:t>
      </w:r>
    </w:p>
    <w:p w:rsidR="009E653D" w:rsidRDefault="009E653D" w:rsidP="009E653D">
      <w:pPr>
        <w:ind w:left="116"/>
        <w:jc w:val="both"/>
        <w:rPr>
          <w:sz w:val="20"/>
          <w:szCs w:val="20"/>
        </w:rPr>
      </w:pPr>
      <w:proofErr w:type="gramStart"/>
      <w:r>
        <w:rPr>
          <w:sz w:val="20"/>
          <w:szCs w:val="20"/>
        </w:rPr>
        <w:t>con</w:t>
      </w:r>
      <w:proofErr w:type="gramEnd"/>
      <w:r>
        <w:rPr>
          <w:sz w:val="20"/>
          <w:szCs w:val="20"/>
        </w:rPr>
        <w:t xml:space="preserve"> deliberazione di Giunta Unione Comuni Garfagnana n. 116 del 17/07/2023 è stata approvato l’addendum alla Convenzione con il quale si modifica sia la procedura di rendicontazione della spesa sia la procedura di pagamento al soggetto attuatore al fine di garantire la liquidità finanziaria;</w:t>
      </w:r>
    </w:p>
    <w:p w:rsidR="009E653D" w:rsidRDefault="009E653D" w:rsidP="009E653D">
      <w:pPr>
        <w:ind w:left="116"/>
        <w:jc w:val="both"/>
        <w:rPr>
          <w:sz w:val="20"/>
          <w:szCs w:val="20"/>
        </w:rPr>
      </w:pPr>
      <w:proofErr w:type="gramStart"/>
      <w:r>
        <w:rPr>
          <w:sz w:val="20"/>
          <w:szCs w:val="20"/>
        </w:rPr>
        <w:t>con</w:t>
      </w:r>
      <w:proofErr w:type="gramEnd"/>
      <w:r>
        <w:rPr>
          <w:sz w:val="20"/>
          <w:szCs w:val="20"/>
        </w:rPr>
        <w:t xml:space="preserve"> deliberazione di Giunta dell’Unione Comuni Garfagnana n. 67 del 31.05.2023 sono stati definiti ed approvati gli ambiti di intervento;</w:t>
      </w:r>
    </w:p>
    <w:p w:rsidR="009E653D" w:rsidRDefault="009E653D" w:rsidP="009E653D">
      <w:pPr>
        <w:ind w:left="116"/>
        <w:jc w:val="both"/>
        <w:rPr>
          <w:sz w:val="20"/>
          <w:szCs w:val="20"/>
        </w:rPr>
      </w:pPr>
      <w:proofErr w:type="gramStart"/>
      <w:r>
        <w:rPr>
          <w:sz w:val="20"/>
          <w:szCs w:val="20"/>
        </w:rPr>
        <w:t>la</w:t>
      </w:r>
      <w:proofErr w:type="gramEnd"/>
      <w:r>
        <w:rPr>
          <w:sz w:val="20"/>
          <w:szCs w:val="20"/>
        </w:rPr>
        <w:t xml:space="preserve"> Green Community della Garfagnana interviene su 6 ambiti tematici tra di loro interconnessi che configurano un progetto strategico e complessivo di sviluppo del territorio nell’ottica della sostenibilità, del rispetto dell’ambiente e dell’efficienza. Gli ambiti di intervento sono i seguenti: </w:t>
      </w:r>
    </w:p>
    <w:p w:rsidR="009E653D" w:rsidRDefault="009E653D" w:rsidP="009E653D">
      <w:pPr>
        <w:ind w:left="708"/>
        <w:jc w:val="both"/>
        <w:rPr>
          <w:sz w:val="20"/>
          <w:szCs w:val="20"/>
        </w:rPr>
      </w:pPr>
      <w:r>
        <w:rPr>
          <w:sz w:val="20"/>
          <w:szCs w:val="20"/>
        </w:rPr>
        <w:t xml:space="preserve">a) Gestione integrata e certificata del patrimonio agro-forestale, anche tramite lo scambio dei crediti derivanti dalla cattura dell’anidride carbonica, la gestione della biodiversità e la certificazione della filiera del legno; </w:t>
      </w:r>
    </w:p>
    <w:p w:rsidR="009E653D" w:rsidRDefault="009E653D" w:rsidP="009E653D">
      <w:pPr>
        <w:ind w:firstLine="708"/>
        <w:jc w:val="both"/>
        <w:rPr>
          <w:sz w:val="20"/>
          <w:szCs w:val="20"/>
        </w:rPr>
      </w:pPr>
      <w:r>
        <w:rPr>
          <w:sz w:val="20"/>
          <w:szCs w:val="20"/>
        </w:rPr>
        <w:t xml:space="preserve">b) Gestione integrata e certificata delle risorse idriche; </w:t>
      </w:r>
    </w:p>
    <w:p w:rsidR="009E653D" w:rsidRDefault="009E653D" w:rsidP="009E653D">
      <w:pPr>
        <w:ind w:left="708"/>
        <w:jc w:val="both"/>
        <w:rPr>
          <w:sz w:val="20"/>
          <w:szCs w:val="20"/>
        </w:rPr>
      </w:pPr>
      <w:r>
        <w:rPr>
          <w:sz w:val="20"/>
          <w:szCs w:val="20"/>
        </w:rPr>
        <w:t xml:space="preserve">e) Costruzione e gestione sostenibile del patrimonio edilizio e delle infrastrutture di una montagna moderna; </w:t>
      </w:r>
    </w:p>
    <w:p w:rsidR="009E653D" w:rsidRDefault="009E653D" w:rsidP="009E653D">
      <w:pPr>
        <w:ind w:firstLine="708"/>
        <w:jc w:val="both"/>
        <w:rPr>
          <w:sz w:val="20"/>
          <w:szCs w:val="20"/>
        </w:rPr>
      </w:pPr>
      <w:r>
        <w:rPr>
          <w:sz w:val="20"/>
          <w:szCs w:val="20"/>
        </w:rPr>
        <w:t xml:space="preserve">f) Efficienza energetica e integrazione intelligente degli impianti e delle reti; </w:t>
      </w:r>
    </w:p>
    <w:p w:rsidR="009E653D" w:rsidRDefault="009E653D" w:rsidP="009E653D">
      <w:pPr>
        <w:ind w:firstLine="708"/>
        <w:jc w:val="both"/>
        <w:rPr>
          <w:sz w:val="20"/>
          <w:szCs w:val="20"/>
        </w:rPr>
      </w:pPr>
      <w:r>
        <w:rPr>
          <w:sz w:val="20"/>
          <w:szCs w:val="20"/>
        </w:rPr>
        <w:t xml:space="preserve">h) Integrazione dei servizi di mobilità; </w:t>
      </w:r>
    </w:p>
    <w:p w:rsidR="009E653D" w:rsidRDefault="009E653D" w:rsidP="009E653D">
      <w:pPr>
        <w:ind w:left="708"/>
        <w:jc w:val="both"/>
        <w:rPr>
          <w:sz w:val="20"/>
          <w:szCs w:val="20"/>
        </w:rPr>
      </w:pPr>
      <w:r>
        <w:rPr>
          <w:sz w:val="20"/>
          <w:szCs w:val="20"/>
        </w:rPr>
        <w:t>i) Sviluppo di un modello di azienda agricola sostenibile che sia anche energeticamente indipendente attraverso la produzione e l’uso di energia da fonti rinnovabili nei settori elettrico, termico e dei trasporti.</w:t>
      </w:r>
    </w:p>
    <w:p w:rsidR="009E653D" w:rsidRPr="000109B8" w:rsidRDefault="009E653D" w:rsidP="009E653D">
      <w:pPr>
        <w:jc w:val="both"/>
        <w:rPr>
          <w:b/>
          <w:sz w:val="20"/>
          <w:szCs w:val="20"/>
        </w:rPr>
      </w:pPr>
      <w:r w:rsidRPr="000109B8">
        <w:rPr>
          <w:b/>
          <w:sz w:val="20"/>
          <w:szCs w:val="20"/>
        </w:rPr>
        <w:t>Considerato che:</w:t>
      </w:r>
    </w:p>
    <w:p w:rsidR="009E653D" w:rsidRDefault="009E653D" w:rsidP="009E653D">
      <w:pPr>
        <w:autoSpaceDE w:val="0"/>
        <w:jc w:val="both"/>
        <w:rPr>
          <w:sz w:val="20"/>
          <w:szCs w:val="20"/>
        </w:rPr>
      </w:pPr>
      <w:proofErr w:type="gramStart"/>
      <w:r>
        <w:rPr>
          <w:sz w:val="20"/>
          <w:szCs w:val="20"/>
        </w:rPr>
        <w:t>le</w:t>
      </w:r>
      <w:proofErr w:type="gramEnd"/>
      <w:r>
        <w:rPr>
          <w:sz w:val="20"/>
          <w:szCs w:val="20"/>
        </w:rPr>
        <w:t xml:space="preserve"> progettualità relative all’AMBITO DI INTERVENTO B) del progetto Garfagnana Greenland, si concentrano sulla valorizzazione della risorsa idrica nel territorio della Garfagnana come contributo al rischio siccità e alla lotta contro il cambiamento climatico ed in particolare la strategia delineata da Garfagnanagreenland si concentra su due azioni consecutive.</w:t>
      </w:r>
    </w:p>
    <w:p w:rsidR="009E653D" w:rsidRDefault="009E653D" w:rsidP="009E653D">
      <w:pPr>
        <w:autoSpaceDE w:val="0"/>
        <w:jc w:val="both"/>
        <w:rPr>
          <w:sz w:val="20"/>
          <w:szCs w:val="20"/>
        </w:rPr>
      </w:pPr>
      <w:r>
        <w:rPr>
          <w:sz w:val="20"/>
          <w:szCs w:val="20"/>
        </w:rPr>
        <w:t>In primo luogo, uno studio di ricognizione degli invasi irrigui esistenti, con una mappatura degli stessi, della distribuzione sul territorio e del relativo stato di conservazione, al fine di avere una rappresentazione esatta dello stato di fatto e, partendo da quella, individuare un modello di gestione ottimale della risorsa idrica.</w:t>
      </w:r>
    </w:p>
    <w:p w:rsidR="009E653D" w:rsidRDefault="009E653D" w:rsidP="009E653D">
      <w:pPr>
        <w:autoSpaceDE w:val="0"/>
        <w:jc w:val="both"/>
        <w:rPr>
          <w:sz w:val="20"/>
          <w:szCs w:val="20"/>
        </w:rPr>
      </w:pPr>
      <w:r>
        <w:rPr>
          <w:sz w:val="20"/>
          <w:szCs w:val="20"/>
        </w:rPr>
        <w:lastRenderedPageBreak/>
        <w:t xml:space="preserve">In secondo luogo, ed alla luce dei risultati della prima azione, la Green Community attuerà n. 3 interventi pilota di realizzazione di nuovi invasi irrigui e/o di ripristino/implementazione di quelli esistenti, con la relativa rete di distribuzione. </w:t>
      </w:r>
    </w:p>
    <w:p w:rsidR="009E653D" w:rsidRDefault="00F244F1" w:rsidP="009E653D">
      <w:pPr>
        <w:autoSpaceDE w:val="0"/>
        <w:jc w:val="both"/>
        <w:rPr>
          <w:sz w:val="20"/>
          <w:szCs w:val="20"/>
        </w:rPr>
      </w:pPr>
      <w:r w:rsidRPr="000109B8">
        <w:rPr>
          <w:b/>
          <w:sz w:val="20"/>
          <w:szCs w:val="20"/>
        </w:rPr>
        <w:t>POSTO CHE</w:t>
      </w:r>
      <w:r w:rsidRPr="000109B8">
        <w:rPr>
          <w:sz w:val="20"/>
          <w:szCs w:val="20"/>
        </w:rPr>
        <w:t xml:space="preserve"> </w:t>
      </w:r>
      <w:r>
        <w:rPr>
          <w:sz w:val="20"/>
          <w:szCs w:val="20"/>
        </w:rPr>
        <w:t>il</w:t>
      </w:r>
      <w:r w:rsidR="009E653D">
        <w:rPr>
          <w:sz w:val="20"/>
          <w:szCs w:val="20"/>
        </w:rPr>
        <w:t xml:space="preserve"> TERZO INTERVENTO PILOTA - INDIVIDUATO NEL COMUNE DI MINUCCIANO AMBITO B - INTERVENTO B.2.3 assume connotati di strategicità particolarmente interessanti sotto diversi profili.</w:t>
      </w:r>
    </w:p>
    <w:p w:rsidR="00F244F1" w:rsidRDefault="00F244F1" w:rsidP="009E653D">
      <w:pPr>
        <w:autoSpaceDE w:val="0"/>
        <w:jc w:val="both"/>
        <w:rPr>
          <w:sz w:val="20"/>
          <w:szCs w:val="20"/>
        </w:rPr>
      </w:pPr>
      <w:r w:rsidRPr="000109B8">
        <w:rPr>
          <w:b/>
          <w:sz w:val="20"/>
          <w:szCs w:val="20"/>
        </w:rPr>
        <w:t>RICHIAMATO</w:t>
      </w:r>
      <w:r>
        <w:rPr>
          <w:sz w:val="20"/>
          <w:szCs w:val="20"/>
        </w:rPr>
        <w:t xml:space="preserve"> il protocollo di intesa approvato, da sottoscrivere tra l’Unione dei Comuni Garfagnana, il Comune di Minucciano e il Parco Regionale delle Alpi Apuane volto ad attuare in maniera coordinata l’intervento finanziato;</w:t>
      </w:r>
    </w:p>
    <w:p w:rsidR="009E653D" w:rsidRPr="000109B8" w:rsidRDefault="009E653D" w:rsidP="009E653D">
      <w:pPr>
        <w:jc w:val="both"/>
        <w:rPr>
          <w:b/>
          <w:sz w:val="20"/>
          <w:szCs w:val="20"/>
        </w:rPr>
      </w:pPr>
      <w:r w:rsidRPr="000109B8">
        <w:rPr>
          <w:b/>
          <w:sz w:val="20"/>
          <w:szCs w:val="20"/>
        </w:rPr>
        <w:t>RILEVATO che:</w:t>
      </w:r>
    </w:p>
    <w:p w:rsidR="009E653D" w:rsidRDefault="009E653D" w:rsidP="009E653D">
      <w:pPr>
        <w:jc w:val="both"/>
        <w:rPr>
          <w:sz w:val="20"/>
          <w:szCs w:val="20"/>
        </w:rPr>
      </w:pPr>
      <w:proofErr w:type="gramStart"/>
      <w:r>
        <w:rPr>
          <w:sz w:val="20"/>
          <w:szCs w:val="20"/>
        </w:rPr>
        <w:t>la</w:t>
      </w:r>
      <w:proofErr w:type="gramEnd"/>
      <w:r>
        <w:rPr>
          <w:sz w:val="20"/>
          <w:szCs w:val="20"/>
        </w:rPr>
        <w:t xml:space="preserve"> realizzazione dell’intervento in questione </w:t>
      </w:r>
      <w:r w:rsidR="000109B8">
        <w:rPr>
          <w:sz w:val="20"/>
          <w:szCs w:val="20"/>
        </w:rPr>
        <w:t>diverrà</w:t>
      </w:r>
      <w:r>
        <w:rPr>
          <w:sz w:val="20"/>
          <w:szCs w:val="20"/>
        </w:rPr>
        <w:t xml:space="preserve"> “pilota” anche sotto il profilo istituzionale, andando a rappresentare un modello di cooperazione e intersecazione di competenze e finalità importanti, esportabile e replicabile in tutti i territori del Parco Regionale delle Alpi Apuane, ma anche in tutte le altre aree dove esigenze di conservazione si intersecano con possibilità di sviluppo sostenibile delle attività rurali.</w:t>
      </w:r>
    </w:p>
    <w:p w:rsidR="00F244F1" w:rsidRPr="00F244F1" w:rsidRDefault="00F244F1" w:rsidP="00F244F1">
      <w:pPr>
        <w:rPr>
          <w:sz w:val="20"/>
          <w:szCs w:val="20"/>
        </w:rPr>
      </w:pPr>
      <w:r w:rsidRPr="000109B8">
        <w:rPr>
          <w:b/>
          <w:sz w:val="20"/>
          <w:szCs w:val="20"/>
        </w:rPr>
        <w:t>DATO ATTO</w:t>
      </w:r>
      <w:r>
        <w:rPr>
          <w:sz w:val="20"/>
          <w:szCs w:val="20"/>
        </w:rPr>
        <w:t xml:space="preserve"> </w:t>
      </w:r>
      <w:r w:rsidR="000109B8">
        <w:rPr>
          <w:sz w:val="20"/>
          <w:szCs w:val="20"/>
        </w:rPr>
        <w:t>i</w:t>
      </w:r>
      <w:r w:rsidRPr="00F244F1">
        <w:rPr>
          <w:sz w:val="20"/>
          <w:szCs w:val="20"/>
        </w:rPr>
        <w:t xml:space="preserve">n particolare, </w:t>
      </w:r>
      <w:r>
        <w:rPr>
          <w:sz w:val="20"/>
          <w:szCs w:val="20"/>
        </w:rPr>
        <w:t xml:space="preserve">che per </w:t>
      </w:r>
      <w:r w:rsidRPr="00F244F1">
        <w:rPr>
          <w:sz w:val="20"/>
          <w:szCs w:val="20"/>
        </w:rPr>
        <w:t>attuare questa soluzione si prevede la creazione di n° 2 lotti distinti, funzionali ed indipendenti:</w:t>
      </w:r>
    </w:p>
    <w:p w:rsidR="00F244F1" w:rsidRDefault="000109B8" w:rsidP="00F244F1">
      <w:pPr>
        <w:numPr>
          <w:ilvl w:val="0"/>
          <w:numId w:val="16"/>
        </w:numPr>
        <w:spacing w:after="0" w:line="240" w:lineRule="auto"/>
        <w:jc w:val="both"/>
        <w:rPr>
          <w:sz w:val="20"/>
          <w:szCs w:val="20"/>
        </w:rPr>
      </w:pPr>
      <w:r>
        <w:rPr>
          <w:sz w:val="20"/>
          <w:szCs w:val="20"/>
        </w:rPr>
        <w:t xml:space="preserve">1° </w:t>
      </w:r>
      <w:r w:rsidR="00F244F1" w:rsidRPr="00F244F1">
        <w:rPr>
          <w:sz w:val="20"/>
          <w:szCs w:val="20"/>
        </w:rPr>
        <w:t>LOTTO – A VALERE SU FONDI PNRR – SOGGETTO ATTUATORE GC_32 - CUP I71D22000080006 - € 103.822,00</w:t>
      </w:r>
    </w:p>
    <w:p w:rsidR="00F244F1" w:rsidRPr="00F244F1" w:rsidRDefault="00F244F1" w:rsidP="00F244F1">
      <w:pPr>
        <w:spacing w:after="0" w:line="240" w:lineRule="auto"/>
        <w:ind w:left="720"/>
        <w:jc w:val="both"/>
        <w:rPr>
          <w:sz w:val="20"/>
          <w:szCs w:val="20"/>
        </w:rPr>
      </w:pPr>
    </w:p>
    <w:p w:rsidR="00F244F1" w:rsidRPr="00F244F1" w:rsidRDefault="00F244F1" w:rsidP="00F244F1">
      <w:pPr>
        <w:numPr>
          <w:ilvl w:val="0"/>
          <w:numId w:val="16"/>
        </w:numPr>
        <w:spacing w:after="0" w:line="240" w:lineRule="auto"/>
        <w:jc w:val="both"/>
        <w:rPr>
          <w:sz w:val="20"/>
          <w:szCs w:val="20"/>
        </w:rPr>
      </w:pPr>
      <w:r w:rsidRPr="00F244F1">
        <w:rPr>
          <w:sz w:val="20"/>
          <w:szCs w:val="20"/>
        </w:rPr>
        <w:t>2° LOTTO – A VALERE SU FONDI PROPRI DEL COMUNE – SOGGETTO ATTUATORE COMUNE DI MINUCCIANO - CUP che acquisirà il Comune  </w:t>
      </w:r>
    </w:p>
    <w:p w:rsidR="00F244F1" w:rsidRPr="00F244F1" w:rsidRDefault="00F244F1" w:rsidP="00F244F1">
      <w:pPr>
        <w:spacing w:after="0" w:line="240" w:lineRule="auto"/>
        <w:ind w:left="720"/>
        <w:jc w:val="both"/>
        <w:rPr>
          <w:sz w:val="20"/>
          <w:szCs w:val="20"/>
        </w:rPr>
      </w:pPr>
      <w:r w:rsidRPr="00F244F1">
        <w:rPr>
          <w:sz w:val="20"/>
          <w:szCs w:val="20"/>
        </w:rPr>
        <w:t>- € 200.000,00</w:t>
      </w:r>
    </w:p>
    <w:p w:rsidR="00F244F1" w:rsidRPr="000109B8" w:rsidRDefault="00F244F1" w:rsidP="00F244F1">
      <w:pPr>
        <w:spacing w:after="0"/>
        <w:rPr>
          <w:sz w:val="20"/>
          <w:szCs w:val="20"/>
        </w:rPr>
      </w:pPr>
    </w:p>
    <w:p w:rsidR="00F244F1" w:rsidRPr="000109B8" w:rsidRDefault="00F244F1" w:rsidP="00F244F1">
      <w:pPr>
        <w:spacing w:after="0"/>
        <w:jc w:val="both"/>
        <w:rPr>
          <w:sz w:val="20"/>
          <w:szCs w:val="20"/>
        </w:rPr>
      </w:pPr>
      <w:r w:rsidRPr="000109B8">
        <w:rPr>
          <w:sz w:val="20"/>
          <w:szCs w:val="20"/>
        </w:rPr>
        <w:t>L’estensione economica dell’intervento si rende necessaria e funzionale alla capillarità della rete di distribuzione e, in definitiva, all’effettiva funzionalità dell’opera, che sarebbe così in grado di soddisfare le esigenze di irrigazione stimate necessarie per sostenere, nel tempo, l’effettiva strutturazione dell’attività agricola pensata per l’area.</w:t>
      </w:r>
    </w:p>
    <w:p w:rsidR="00F244F1" w:rsidRPr="000109B8" w:rsidRDefault="00F244F1" w:rsidP="00F244F1">
      <w:pPr>
        <w:spacing w:after="0"/>
        <w:rPr>
          <w:sz w:val="20"/>
          <w:szCs w:val="20"/>
        </w:rPr>
      </w:pPr>
    </w:p>
    <w:p w:rsidR="00F244F1" w:rsidRPr="000109B8" w:rsidRDefault="00F244F1" w:rsidP="00F244F1">
      <w:pPr>
        <w:spacing w:after="0"/>
        <w:rPr>
          <w:sz w:val="20"/>
          <w:szCs w:val="20"/>
        </w:rPr>
      </w:pPr>
      <w:r w:rsidRPr="000109B8">
        <w:rPr>
          <w:sz w:val="20"/>
          <w:szCs w:val="20"/>
        </w:rPr>
        <w:t xml:space="preserve">Con questa soluzione, la GC_32 con il proprio </w:t>
      </w:r>
      <w:proofErr w:type="spellStart"/>
      <w:r w:rsidRPr="000109B8">
        <w:rPr>
          <w:sz w:val="20"/>
          <w:szCs w:val="20"/>
        </w:rPr>
        <w:t>cup</w:t>
      </w:r>
      <w:proofErr w:type="spellEnd"/>
      <w:r w:rsidRPr="000109B8">
        <w:rPr>
          <w:sz w:val="20"/>
          <w:szCs w:val="20"/>
        </w:rPr>
        <w:t xml:space="preserve"> realizzerebbe la progettazione esecutiva dell’intera opera suddivisa in 1° lotto e 2° lotto ed andrebbe a realizzare le opere del 1° lotto.</w:t>
      </w:r>
    </w:p>
    <w:p w:rsidR="00F244F1" w:rsidRPr="000109B8" w:rsidRDefault="00F244F1" w:rsidP="00F244F1">
      <w:pPr>
        <w:spacing w:after="0"/>
        <w:rPr>
          <w:sz w:val="20"/>
          <w:szCs w:val="20"/>
        </w:rPr>
      </w:pPr>
    </w:p>
    <w:p w:rsidR="00F244F1" w:rsidRDefault="00F244F1" w:rsidP="00F244F1">
      <w:pPr>
        <w:spacing w:after="0"/>
        <w:rPr>
          <w:sz w:val="20"/>
          <w:szCs w:val="20"/>
        </w:rPr>
      </w:pPr>
      <w:r w:rsidRPr="000109B8">
        <w:rPr>
          <w:sz w:val="20"/>
          <w:szCs w:val="20"/>
        </w:rPr>
        <w:t>Per contro, il Comune realizzerà con fondi propri le opere del 2° lotto, che andrà ad implementare e completare quanto realizzato nell’ambito del 1° lotto.</w:t>
      </w:r>
    </w:p>
    <w:p w:rsidR="000109B8" w:rsidRPr="000109B8" w:rsidRDefault="000109B8" w:rsidP="00F244F1">
      <w:pPr>
        <w:spacing w:after="0"/>
        <w:rPr>
          <w:sz w:val="20"/>
          <w:szCs w:val="20"/>
        </w:rPr>
      </w:pPr>
    </w:p>
    <w:p w:rsidR="009E653D" w:rsidRPr="000109B8" w:rsidRDefault="009E653D" w:rsidP="009E653D">
      <w:pPr>
        <w:jc w:val="both"/>
        <w:rPr>
          <w:b/>
          <w:sz w:val="20"/>
          <w:szCs w:val="20"/>
        </w:rPr>
      </w:pPr>
      <w:r w:rsidRPr="000109B8">
        <w:rPr>
          <w:b/>
          <w:sz w:val="20"/>
          <w:szCs w:val="20"/>
        </w:rPr>
        <w:t>TUTTO CIÒ PREMESSO E CONSIDERATO, si conviene e si stipula quanto segue:</w:t>
      </w:r>
    </w:p>
    <w:p w:rsidR="00505881" w:rsidRPr="000109B8" w:rsidRDefault="0011567E" w:rsidP="00505881">
      <w:pPr>
        <w:pStyle w:val="Titolo4"/>
        <w:jc w:val="both"/>
        <w:rPr>
          <w:rFonts w:asciiTheme="minorHAnsi" w:eastAsiaTheme="minorHAnsi" w:hAnsiTheme="minorHAnsi" w:cstheme="minorBidi"/>
          <w:b w:val="0"/>
          <w:bCs w:val="0"/>
          <w:sz w:val="20"/>
          <w:szCs w:val="20"/>
          <w:lang w:eastAsia="en-US"/>
        </w:rPr>
      </w:pPr>
      <w:r w:rsidRPr="000109B8">
        <w:rPr>
          <w:rFonts w:asciiTheme="minorHAnsi" w:eastAsiaTheme="minorHAnsi" w:hAnsiTheme="minorHAnsi" w:cstheme="minorBidi"/>
          <w:sz w:val="20"/>
          <w:szCs w:val="20"/>
          <w:lang w:eastAsia="en-US"/>
        </w:rPr>
        <w:t xml:space="preserve">Articolo </w:t>
      </w:r>
      <w:r w:rsidR="00505881" w:rsidRPr="000109B8">
        <w:rPr>
          <w:rFonts w:asciiTheme="minorHAnsi" w:eastAsiaTheme="minorHAnsi" w:hAnsiTheme="minorHAnsi" w:cstheme="minorBidi"/>
          <w:sz w:val="20"/>
          <w:szCs w:val="20"/>
          <w:lang w:eastAsia="en-US"/>
        </w:rPr>
        <w:t>1. Oggetto e finalità dell'accordo</w:t>
      </w:r>
    </w:p>
    <w:p w:rsidR="00505881" w:rsidRPr="000109B8" w:rsidRDefault="00BF3E91" w:rsidP="00505881">
      <w:pPr>
        <w:pStyle w:val="NormaleWeb"/>
        <w:jc w:val="both"/>
        <w:rPr>
          <w:rFonts w:asciiTheme="minorHAnsi" w:eastAsiaTheme="minorHAnsi" w:hAnsiTheme="minorHAnsi" w:cstheme="minorBidi"/>
          <w:sz w:val="20"/>
          <w:szCs w:val="20"/>
          <w:lang w:eastAsia="en-US"/>
        </w:rPr>
      </w:pPr>
      <w:r w:rsidRPr="000109B8">
        <w:rPr>
          <w:rFonts w:asciiTheme="minorHAnsi" w:eastAsiaTheme="minorHAnsi" w:hAnsiTheme="minorHAnsi" w:cstheme="minorBidi"/>
          <w:sz w:val="20"/>
          <w:szCs w:val="20"/>
          <w:lang w:eastAsia="en-US"/>
        </w:rPr>
        <w:t>In attuazione</w:t>
      </w:r>
      <w:r w:rsidR="000109B8">
        <w:rPr>
          <w:rFonts w:asciiTheme="minorHAnsi" w:eastAsiaTheme="minorHAnsi" w:hAnsiTheme="minorHAnsi" w:cstheme="minorBidi"/>
          <w:sz w:val="20"/>
          <w:szCs w:val="20"/>
          <w:lang w:eastAsia="en-US"/>
        </w:rPr>
        <w:t xml:space="preserve"> della convenzione</w:t>
      </w:r>
      <w:r w:rsidR="00726242">
        <w:rPr>
          <w:rFonts w:asciiTheme="minorHAnsi" w:eastAsiaTheme="minorHAnsi" w:hAnsiTheme="minorHAnsi" w:cstheme="minorBidi"/>
          <w:sz w:val="20"/>
          <w:szCs w:val="20"/>
          <w:lang w:eastAsia="en-US"/>
        </w:rPr>
        <w:t xml:space="preserve"> approvata dal Consiglio dell’Unione Comuni Garfagnana in data 14.10.2024 con deliberazione n°</w:t>
      </w:r>
      <w:proofErr w:type="gramStart"/>
      <w:r w:rsidR="00726242">
        <w:rPr>
          <w:rFonts w:asciiTheme="minorHAnsi" w:eastAsiaTheme="minorHAnsi" w:hAnsiTheme="minorHAnsi" w:cstheme="minorBidi"/>
          <w:sz w:val="20"/>
          <w:szCs w:val="20"/>
          <w:lang w:eastAsia="en-US"/>
        </w:rPr>
        <w:t>34  e</w:t>
      </w:r>
      <w:proofErr w:type="gramEnd"/>
      <w:r w:rsidR="00726242">
        <w:rPr>
          <w:rFonts w:asciiTheme="minorHAnsi" w:eastAsiaTheme="minorHAnsi" w:hAnsiTheme="minorHAnsi" w:cstheme="minorBidi"/>
          <w:sz w:val="20"/>
          <w:szCs w:val="20"/>
          <w:lang w:eastAsia="en-US"/>
        </w:rPr>
        <w:t xml:space="preserve"> dal Comune di Minucciano con deliberazione di Consiglio Comunale n° 36 dell’ 11.11.2024</w:t>
      </w:r>
      <w:r w:rsidR="000109B8">
        <w:rPr>
          <w:rFonts w:asciiTheme="minorHAnsi" w:eastAsiaTheme="minorHAnsi" w:hAnsiTheme="minorHAnsi" w:cstheme="minorBidi"/>
          <w:sz w:val="20"/>
          <w:szCs w:val="20"/>
          <w:lang w:eastAsia="en-US"/>
        </w:rPr>
        <w:t xml:space="preserve"> </w:t>
      </w:r>
      <w:r w:rsidRPr="000109B8">
        <w:rPr>
          <w:rFonts w:asciiTheme="minorHAnsi" w:eastAsiaTheme="minorHAnsi" w:hAnsiTheme="minorHAnsi" w:cstheme="minorBidi"/>
          <w:sz w:val="20"/>
          <w:szCs w:val="20"/>
          <w:lang w:eastAsia="en-US"/>
        </w:rPr>
        <w:t xml:space="preserve">il presente </w:t>
      </w:r>
      <w:r w:rsidR="00505881" w:rsidRPr="000109B8">
        <w:rPr>
          <w:rFonts w:asciiTheme="minorHAnsi" w:eastAsiaTheme="minorHAnsi" w:hAnsiTheme="minorHAnsi" w:cstheme="minorBidi"/>
          <w:sz w:val="20"/>
          <w:szCs w:val="20"/>
          <w:lang w:eastAsia="en-US"/>
        </w:rPr>
        <w:t>accordo ha per oggetto</w:t>
      </w:r>
      <w:r w:rsidRPr="000109B8">
        <w:rPr>
          <w:rFonts w:asciiTheme="minorHAnsi" w:eastAsiaTheme="minorHAnsi" w:hAnsiTheme="minorHAnsi" w:cstheme="minorBidi"/>
          <w:sz w:val="20"/>
          <w:szCs w:val="20"/>
          <w:lang w:eastAsia="en-US"/>
        </w:rPr>
        <w:t xml:space="preserve"> la definizione delle modalità operative </w:t>
      </w:r>
      <w:r w:rsidR="00505881" w:rsidRPr="000109B8">
        <w:rPr>
          <w:rFonts w:asciiTheme="minorHAnsi" w:eastAsiaTheme="minorHAnsi" w:hAnsiTheme="minorHAnsi" w:cstheme="minorBidi"/>
          <w:sz w:val="20"/>
          <w:szCs w:val="20"/>
          <w:lang w:eastAsia="en-US"/>
        </w:rPr>
        <w:t>per la progettazione, realizzazione e gestione dell’intervento “Nuovo invaso irriguo per il recupero del paesaggio rurale agricoltura multifunzionale” nel Comune di Minucciano, Ambito B- Intervento B.2.3.</w:t>
      </w:r>
      <w:r w:rsidR="001C73AA" w:rsidRPr="000109B8">
        <w:rPr>
          <w:rFonts w:asciiTheme="minorHAnsi" w:eastAsiaTheme="minorHAnsi" w:hAnsiTheme="minorHAnsi" w:cstheme="minorBidi"/>
          <w:sz w:val="20"/>
          <w:szCs w:val="20"/>
          <w:lang w:eastAsia="en-US"/>
        </w:rPr>
        <w:t xml:space="preserve"> </w:t>
      </w:r>
      <w:r w:rsidR="00243A02" w:rsidRPr="000109B8">
        <w:rPr>
          <w:rFonts w:asciiTheme="minorHAnsi" w:eastAsiaTheme="minorHAnsi" w:hAnsiTheme="minorHAnsi" w:cstheme="minorBidi"/>
          <w:sz w:val="20"/>
          <w:szCs w:val="20"/>
          <w:lang w:eastAsia="en-US"/>
        </w:rPr>
        <w:t>L</w:t>
      </w:r>
      <w:r w:rsidR="00413242" w:rsidRPr="000109B8">
        <w:rPr>
          <w:rFonts w:asciiTheme="minorHAnsi" w:eastAsiaTheme="minorHAnsi" w:hAnsiTheme="minorHAnsi" w:cstheme="minorBidi"/>
          <w:sz w:val="20"/>
          <w:szCs w:val="20"/>
          <w:lang w:eastAsia="en-US"/>
        </w:rPr>
        <w:t>’intervento persegue i seguenti obiettivi</w:t>
      </w:r>
      <w:r w:rsidR="00505881" w:rsidRPr="000109B8">
        <w:rPr>
          <w:rFonts w:asciiTheme="minorHAnsi" w:eastAsiaTheme="minorHAnsi" w:hAnsiTheme="minorHAnsi" w:cstheme="minorBidi"/>
          <w:sz w:val="20"/>
          <w:szCs w:val="20"/>
          <w:lang w:eastAsia="en-US"/>
        </w:rPr>
        <w:t>:</w:t>
      </w:r>
    </w:p>
    <w:p w:rsidR="00505881" w:rsidRPr="000109B8" w:rsidRDefault="0011567E" w:rsidP="00505881">
      <w:pPr>
        <w:numPr>
          <w:ilvl w:val="0"/>
          <w:numId w:val="3"/>
        </w:numPr>
        <w:spacing w:before="100" w:beforeAutospacing="1" w:after="100" w:afterAutospacing="1" w:line="240" w:lineRule="auto"/>
        <w:jc w:val="both"/>
        <w:rPr>
          <w:sz w:val="20"/>
          <w:szCs w:val="20"/>
        </w:rPr>
      </w:pPr>
      <w:proofErr w:type="gramStart"/>
      <w:r w:rsidRPr="000109B8">
        <w:rPr>
          <w:sz w:val="20"/>
          <w:szCs w:val="20"/>
        </w:rPr>
        <w:t>la</w:t>
      </w:r>
      <w:proofErr w:type="gramEnd"/>
      <w:r w:rsidRPr="000109B8">
        <w:rPr>
          <w:sz w:val="20"/>
          <w:szCs w:val="20"/>
        </w:rPr>
        <w:t xml:space="preserve"> </w:t>
      </w:r>
      <w:r w:rsidR="00505881" w:rsidRPr="000109B8">
        <w:rPr>
          <w:sz w:val="20"/>
          <w:szCs w:val="20"/>
        </w:rPr>
        <w:t>valorizzazione della risorsa idrica per mitigare il rischio di siccità e comb</w:t>
      </w:r>
      <w:r w:rsidRPr="000109B8">
        <w:rPr>
          <w:sz w:val="20"/>
          <w:szCs w:val="20"/>
        </w:rPr>
        <w:t>attere il cambiamento climatico;</w:t>
      </w:r>
    </w:p>
    <w:p w:rsidR="00505881" w:rsidRPr="000109B8" w:rsidRDefault="0011567E" w:rsidP="00505881">
      <w:pPr>
        <w:numPr>
          <w:ilvl w:val="0"/>
          <w:numId w:val="3"/>
        </w:numPr>
        <w:spacing w:before="100" w:beforeAutospacing="1" w:after="100" w:afterAutospacing="1" w:line="240" w:lineRule="auto"/>
        <w:jc w:val="both"/>
        <w:rPr>
          <w:sz w:val="20"/>
          <w:szCs w:val="20"/>
        </w:rPr>
      </w:pPr>
      <w:proofErr w:type="gramStart"/>
      <w:r w:rsidRPr="000109B8">
        <w:rPr>
          <w:sz w:val="20"/>
          <w:szCs w:val="20"/>
        </w:rPr>
        <w:t>la</w:t>
      </w:r>
      <w:proofErr w:type="gramEnd"/>
      <w:r w:rsidRPr="000109B8">
        <w:rPr>
          <w:sz w:val="20"/>
          <w:szCs w:val="20"/>
        </w:rPr>
        <w:t xml:space="preserve"> </w:t>
      </w:r>
      <w:r w:rsidR="00505881" w:rsidRPr="000109B8">
        <w:rPr>
          <w:sz w:val="20"/>
          <w:szCs w:val="20"/>
        </w:rPr>
        <w:t>promozione di un modello di ag</w:t>
      </w:r>
      <w:r w:rsidRPr="000109B8">
        <w:rPr>
          <w:sz w:val="20"/>
          <w:szCs w:val="20"/>
        </w:rPr>
        <w:t>ricoltura sostenibile e moderno;</w:t>
      </w:r>
    </w:p>
    <w:p w:rsidR="00505881" w:rsidRPr="000109B8" w:rsidRDefault="0011567E" w:rsidP="00505881">
      <w:pPr>
        <w:numPr>
          <w:ilvl w:val="0"/>
          <w:numId w:val="3"/>
        </w:numPr>
        <w:spacing w:before="100" w:beforeAutospacing="1" w:after="100" w:afterAutospacing="1" w:line="240" w:lineRule="auto"/>
        <w:jc w:val="both"/>
        <w:rPr>
          <w:sz w:val="20"/>
          <w:szCs w:val="20"/>
        </w:rPr>
      </w:pPr>
      <w:proofErr w:type="gramStart"/>
      <w:r w:rsidRPr="000109B8">
        <w:rPr>
          <w:sz w:val="20"/>
          <w:szCs w:val="20"/>
        </w:rPr>
        <w:t>la</w:t>
      </w:r>
      <w:proofErr w:type="gramEnd"/>
      <w:r w:rsidRPr="000109B8">
        <w:rPr>
          <w:sz w:val="20"/>
          <w:szCs w:val="20"/>
        </w:rPr>
        <w:t xml:space="preserve"> </w:t>
      </w:r>
      <w:r w:rsidR="00505881" w:rsidRPr="000109B8">
        <w:rPr>
          <w:sz w:val="20"/>
          <w:szCs w:val="20"/>
        </w:rPr>
        <w:t>tutela dell’am</w:t>
      </w:r>
      <w:r w:rsidRPr="000109B8">
        <w:rPr>
          <w:sz w:val="20"/>
          <w:szCs w:val="20"/>
        </w:rPr>
        <w:t>biente e delle risorse naturali;</w:t>
      </w:r>
    </w:p>
    <w:p w:rsidR="00413242" w:rsidRPr="000109B8" w:rsidRDefault="0011567E" w:rsidP="00413242">
      <w:pPr>
        <w:numPr>
          <w:ilvl w:val="0"/>
          <w:numId w:val="3"/>
        </w:numPr>
        <w:spacing w:before="100" w:beforeAutospacing="1" w:after="100" w:afterAutospacing="1" w:line="240" w:lineRule="auto"/>
        <w:jc w:val="both"/>
        <w:rPr>
          <w:bCs/>
          <w:sz w:val="20"/>
          <w:szCs w:val="20"/>
        </w:rPr>
      </w:pPr>
      <w:proofErr w:type="gramStart"/>
      <w:r w:rsidRPr="000109B8">
        <w:rPr>
          <w:sz w:val="20"/>
          <w:szCs w:val="20"/>
        </w:rPr>
        <w:t>la</w:t>
      </w:r>
      <w:proofErr w:type="gramEnd"/>
      <w:r w:rsidRPr="000109B8">
        <w:rPr>
          <w:sz w:val="20"/>
          <w:szCs w:val="20"/>
        </w:rPr>
        <w:t xml:space="preserve"> </w:t>
      </w:r>
      <w:r w:rsidR="00505881" w:rsidRPr="000109B8">
        <w:rPr>
          <w:sz w:val="20"/>
          <w:szCs w:val="20"/>
        </w:rPr>
        <w:t>creazione di opportunità economiche e sociali per</w:t>
      </w:r>
      <w:r w:rsidR="00413242" w:rsidRPr="000109B8">
        <w:rPr>
          <w:sz w:val="20"/>
          <w:szCs w:val="20"/>
        </w:rPr>
        <w:t xml:space="preserve"> il territorio della Garfagnana,</w:t>
      </w:r>
      <w:r w:rsidR="00413242" w:rsidRPr="000109B8">
        <w:rPr>
          <w:bCs/>
          <w:sz w:val="20"/>
          <w:szCs w:val="20"/>
        </w:rPr>
        <w:t xml:space="preserve"> connettendo i produttori a mercati più ampi e favorendo l’occupazione;</w:t>
      </w:r>
    </w:p>
    <w:p w:rsidR="009E653D" w:rsidRPr="000109B8" w:rsidRDefault="00413242" w:rsidP="001C73AA">
      <w:pPr>
        <w:numPr>
          <w:ilvl w:val="0"/>
          <w:numId w:val="3"/>
        </w:numPr>
        <w:spacing w:before="100" w:beforeAutospacing="1" w:after="100" w:afterAutospacing="1" w:line="240" w:lineRule="auto"/>
        <w:jc w:val="both"/>
        <w:rPr>
          <w:bCs/>
          <w:sz w:val="20"/>
          <w:szCs w:val="20"/>
        </w:rPr>
      </w:pPr>
      <w:proofErr w:type="gramStart"/>
      <w:r w:rsidRPr="000109B8">
        <w:rPr>
          <w:bCs/>
          <w:sz w:val="20"/>
          <w:szCs w:val="20"/>
        </w:rPr>
        <w:t>la</w:t>
      </w:r>
      <w:proofErr w:type="gramEnd"/>
      <w:r w:rsidRPr="000109B8">
        <w:rPr>
          <w:bCs/>
          <w:sz w:val="20"/>
          <w:szCs w:val="20"/>
        </w:rPr>
        <w:t xml:space="preserve"> realizzazione di un modello replicabile per la gestione sostenibile delle risorse naturali, esportabile in altri territori montani.  </w:t>
      </w:r>
    </w:p>
    <w:p w:rsidR="00BF3E91" w:rsidRPr="000109B8" w:rsidRDefault="00BF3E91" w:rsidP="009E653D">
      <w:pPr>
        <w:spacing w:before="100" w:beforeAutospacing="1" w:after="100" w:afterAutospacing="1" w:line="240" w:lineRule="auto"/>
        <w:jc w:val="both"/>
        <w:rPr>
          <w:bCs/>
          <w:sz w:val="20"/>
          <w:szCs w:val="20"/>
        </w:rPr>
      </w:pPr>
      <w:r w:rsidRPr="000109B8">
        <w:rPr>
          <w:b/>
          <w:bCs/>
          <w:sz w:val="20"/>
          <w:szCs w:val="20"/>
        </w:rPr>
        <w:lastRenderedPageBreak/>
        <w:t>Articolo 2 – articolazione del progetto</w:t>
      </w:r>
    </w:p>
    <w:p w:rsidR="009907A1" w:rsidRPr="000109B8" w:rsidRDefault="001C73AA" w:rsidP="001C73AA">
      <w:pPr>
        <w:pStyle w:val="Titolo4"/>
        <w:jc w:val="both"/>
        <w:rPr>
          <w:rFonts w:asciiTheme="minorHAnsi" w:eastAsiaTheme="minorHAnsi" w:hAnsiTheme="minorHAnsi" w:cstheme="minorBidi"/>
          <w:b w:val="0"/>
          <w:sz w:val="20"/>
          <w:szCs w:val="20"/>
          <w:lang w:eastAsia="en-US"/>
        </w:rPr>
      </w:pPr>
      <w:r w:rsidRPr="000109B8">
        <w:rPr>
          <w:rFonts w:asciiTheme="minorHAnsi" w:eastAsiaTheme="minorHAnsi" w:hAnsiTheme="minorHAnsi" w:cstheme="minorBidi"/>
          <w:b w:val="0"/>
          <w:sz w:val="20"/>
          <w:szCs w:val="20"/>
          <w:lang w:eastAsia="en-US"/>
        </w:rPr>
        <w:t>Il progetto si articola in due lotti funzionali, strettamente connessi, con obiettivi specifici</w:t>
      </w:r>
      <w:r w:rsidR="00243A02" w:rsidRPr="000109B8">
        <w:rPr>
          <w:rFonts w:asciiTheme="minorHAnsi" w:eastAsiaTheme="minorHAnsi" w:hAnsiTheme="minorHAnsi" w:cstheme="minorBidi"/>
          <w:b w:val="0"/>
          <w:sz w:val="20"/>
          <w:szCs w:val="20"/>
          <w:lang w:eastAsia="en-US"/>
        </w:rPr>
        <w:t xml:space="preserve"> e trasversali</w:t>
      </w:r>
      <w:r w:rsidRPr="000109B8">
        <w:rPr>
          <w:rFonts w:asciiTheme="minorHAnsi" w:eastAsiaTheme="minorHAnsi" w:hAnsiTheme="minorHAnsi" w:cstheme="minorBidi"/>
          <w:b w:val="0"/>
          <w:sz w:val="20"/>
          <w:szCs w:val="20"/>
          <w:lang w:eastAsia="en-US"/>
        </w:rPr>
        <w:t xml:space="preserve"> e modalità di finanziamento distinte:  </w:t>
      </w:r>
    </w:p>
    <w:p w:rsidR="009907A1" w:rsidRPr="000109B8" w:rsidRDefault="000109B8" w:rsidP="001C73AA">
      <w:pPr>
        <w:pStyle w:val="Titolo4"/>
        <w:jc w:val="both"/>
        <w:rPr>
          <w:rFonts w:asciiTheme="minorHAnsi" w:eastAsiaTheme="minorHAnsi" w:hAnsiTheme="minorHAnsi" w:cstheme="minorBidi"/>
          <w:sz w:val="20"/>
          <w:szCs w:val="20"/>
          <w:lang w:eastAsia="en-US"/>
        </w:rPr>
      </w:pPr>
      <w:r w:rsidRPr="000109B8">
        <w:rPr>
          <w:rFonts w:asciiTheme="minorHAnsi" w:eastAsiaTheme="minorHAnsi" w:hAnsiTheme="minorHAnsi" w:cstheme="minorBidi"/>
          <w:sz w:val="20"/>
          <w:szCs w:val="20"/>
          <w:lang w:eastAsia="en-US"/>
        </w:rPr>
        <w:t>1</w:t>
      </w:r>
      <w:r>
        <w:rPr>
          <w:rFonts w:asciiTheme="minorHAnsi" w:eastAsiaTheme="minorHAnsi" w:hAnsiTheme="minorHAnsi" w:cstheme="minorBidi"/>
          <w:sz w:val="20"/>
          <w:szCs w:val="20"/>
          <w:lang w:eastAsia="en-US"/>
        </w:rPr>
        <w:t xml:space="preserve">° </w:t>
      </w:r>
      <w:r w:rsidR="001C73AA" w:rsidRPr="000109B8">
        <w:rPr>
          <w:rFonts w:asciiTheme="minorHAnsi" w:eastAsiaTheme="minorHAnsi" w:hAnsiTheme="minorHAnsi" w:cstheme="minorBidi"/>
          <w:sz w:val="20"/>
          <w:szCs w:val="20"/>
          <w:lang w:eastAsia="en-US"/>
        </w:rPr>
        <w:t>Lotto</w:t>
      </w:r>
      <w:r w:rsidR="008D61F6" w:rsidRPr="000109B8">
        <w:rPr>
          <w:rFonts w:asciiTheme="minorHAnsi" w:eastAsiaTheme="minorHAnsi" w:hAnsiTheme="minorHAnsi" w:cstheme="minorBidi"/>
          <w:sz w:val="20"/>
          <w:szCs w:val="20"/>
          <w:lang w:eastAsia="en-US"/>
        </w:rPr>
        <w:t xml:space="preserve"> </w:t>
      </w:r>
      <w:r w:rsidR="001C73AA" w:rsidRPr="000109B8">
        <w:rPr>
          <w:rFonts w:asciiTheme="minorHAnsi" w:eastAsiaTheme="minorHAnsi" w:hAnsiTheme="minorHAnsi" w:cstheme="minorBidi"/>
          <w:sz w:val="20"/>
          <w:szCs w:val="20"/>
          <w:lang w:eastAsia="en-US"/>
        </w:rPr>
        <w:t>- Finanziato con risorse PNRR (CUP I71D22000080006), denominato “</w:t>
      </w:r>
      <w:r w:rsidR="009907A1" w:rsidRPr="000109B8">
        <w:rPr>
          <w:rFonts w:asciiTheme="minorHAnsi" w:eastAsiaTheme="minorHAnsi" w:hAnsiTheme="minorHAnsi" w:cstheme="minorBidi"/>
          <w:sz w:val="20"/>
          <w:szCs w:val="20"/>
          <w:lang w:eastAsia="en-US"/>
        </w:rPr>
        <w:t xml:space="preserve">Realizzazione Invaso Irriguo III ° intervento pilota – </w:t>
      </w:r>
      <w:r>
        <w:rPr>
          <w:rFonts w:asciiTheme="minorHAnsi" w:eastAsiaTheme="minorHAnsi" w:hAnsiTheme="minorHAnsi" w:cstheme="minorBidi"/>
          <w:sz w:val="20"/>
          <w:szCs w:val="20"/>
          <w:lang w:eastAsia="en-US"/>
        </w:rPr>
        <w:t xml:space="preserve">1° </w:t>
      </w:r>
      <w:r w:rsidR="009907A1" w:rsidRPr="000109B8">
        <w:rPr>
          <w:rFonts w:asciiTheme="minorHAnsi" w:eastAsiaTheme="minorHAnsi" w:hAnsiTheme="minorHAnsi" w:cstheme="minorBidi"/>
          <w:sz w:val="20"/>
          <w:szCs w:val="20"/>
          <w:lang w:eastAsia="en-US"/>
        </w:rPr>
        <w:t>LOTTO”</w:t>
      </w:r>
      <w:r w:rsidR="001C73AA" w:rsidRPr="000109B8">
        <w:rPr>
          <w:rFonts w:asciiTheme="minorHAnsi" w:eastAsiaTheme="minorHAnsi" w:hAnsiTheme="minorHAnsi" w:cstheme="minorBidi"/>
          <w:sz w:val="20"/>
          <w:szCs w:val="20"/>
          <w:lang w:eastAsia="en-US"/>
        </w:rPr>
        <w:t xml:space="preserve">, avente a oggetto la progettazione dell’intervento complessivo, la realizzazione delle opere preliminari e delle infrastrutture principali.  In particolare, con il primo lotto si procederà alla: </w:t>
      </w:r>
    </w:p>
    <w:p w:rsidR="009907A1" w:rsidRPr="000109B8" w:rsidRDefault="009907A1" w:rsidP="009907A1">
      <w:pPr>
        <w:pStyle w:val="Paragrafoelenco"/>
        <w:numPr>
          <w:ilvl w:val="0"/>
          <w:numId w:val="12"/>
        </w:numPr>
        <w:spacing w:after="160" w:line="259" w:lineRule="auto"/>
        <w:jc w:val="both"/>
        <w:rPr>
          <w:bCs/>
          <w:sz w:val="20"/>
          <w:szCs w:val="20"/>
        </w:rPr>
      </w:pPr>
      <w:proofErr w:type="gramStart"/>
      <w:r w:rsidRPr="000109B8">
        <w:rPr>
          <w:bCs/>
          <w:sz w:val="20"/>
          <w:szCs w:val="20"/>
        </w:rPr>
        <w:t>progettazione</w:t>
      </w:r>
      <w:proofErr w:type="gramEnd"/>
      <w:r w:rsidRPr="000109B8">
        <w:rPr>
          <w:bCs/>
          <w:sz w:val="20"/>
          <w:szCs w:val="20"/>
        </w:rPr>
        <w:t xml:space="preserve"> di fattibilità tecnico economica e progettazione esecutiva con redazione della documentazione tecnica relative all’intero intervento nel rispetto delle condizioni imposte dal PNRR, inclusa la sostenibilità ambientale e l’applicazione del principio DNSH (Do No </w:t>
      </w:r>
      <w:proofErr w:type="spellStart"/>
      <w:r w:rsidRPr="000109B8">
        <w:rPr>
          <w:bCs/>
          <w:sz w:val="20"/>
          <w:szCs w:val="20"/>
        </w:rPr>
        <w:t>Significant</w:t>
      </w:r>
      <w:proofErr w:type="spellEnd"/>
      <w:r w:rsidRPr="000109B8">
        <w:rPr>
          <w:bCs/>
          <w:sz w:val="20"/>
          <w:szCs w:val="20"/>
        </w:rPr>
        <w:t xml:space="preserve"> </w:t>
      </w:r>
      <w:proofErr w:type="spellStart"/>
      <w:r w:rsidRPr="000109B8">
        <w:rPr>
          <w:bCs/>
          <w:sz w:val="20"/>
          <w:szCs w:val="20"/>
        </w:rPr>
        <w:t>Harm</w:t>
      </w:r>
      <w:proofErr w:type="spellEnd"/>
      <w:r w:rsidRPr="000109B8">
        <w:rPr>
          <w:bCs/>
          <w:sz w:val="20"/>
          <w:szCs w:val="20"/>
        </w:rPr>
        <w:t>);</w:t>
      </w:r>
    </w:p>
    <w:p w:rsidR="009907A1" w:rsidRPr="000109B8" w:rsidRDefault="009907A1" w:rsidP="009907A1">
      <w:pPr>
        <w:pStyle w:val="Paragrafoelenco"/>
        <w:numPr>
          <w:ilvl w:val="0"/>
          <w:numId w:val="12"/>
        </w:numPr>
        <w:spacing w:after="160" w:line="259" w:lineRule="auto"/>
        <w:jc w:val="both"/>
        <w:rPr>
          <w:bCs/>
          <w:sz w:val="20"/>
          <w:szCs w:val="20"/>
        </w:rPr>
      </w:pPr>
      <w:proofErr w:type="gramStart"/>
      <w:r w:rsidRPr="000109B8">
        <w:rPr>
          <w:bCs/>
          <w:sz w:val="20"/>
          <w:szCs w:val="20"/>
        </w:rPr>
        <w:t>predisposizione</w:t>
      </w:r>
      <w:proofErr w:type="gramEnd"/>
      <w:r w:rsidRPr="000109B8">
        <w:rPr>
          <w:bCs/>
          <w:sz w:val="20"/>
          <w:szCs w:val="20"/>
        </w:rPr>
        <w:t xml:space="preserve"> e pulizia del sito di prelievo delle acque, realizzazione delle opere di captazione della sorgente e delle strutture per la raccolta delle acque; realizzazione delle condotte e delle canalizzazioni necessarie per l’adduzione al nuovo invaso irriguo;</w:t>
      </w:r>
    </w:p>
    <w:p w:rsidR="009907A1" w:rsidRPr="000109B8" w:rsidRDefault="009907A1" w:rsidP="009907A1">
      <w:pPr>
        <w:pStyle w:val="Paragrafoelenco"/>
        <w:numPr>
          <w:ilvl w:val="0"/>
          <w:numId w:val="12"/>
        </w:numPr>
        <w:spacing w:after="160" w:line="259" w:lineRule="auto"/>
        <w:jc w:val="both"/>
        <w:rPr>
          <w:bCs/>
          <w:sz w:val="20"/>
          <w:szCs w:val="20"/>
        </w:rPr>
      </w:pPr>
      <w:proofErr w:type="gramStart"/>
      <w:r w:rsidRPr="000109B8">
        <w:rPr>
          <w:bCs/>
          <w:sz w:val="20"/>
          <w:szCs w:val="20"/>
        </w:rPr>
        <w:t>pulizia</w:t>
      </w:r>
      <w:proofErr w:type="gramEnd"/>
      <w:r w:rsidRPr="000109B8">
        <w:rPr>
          <w:bCs/>
          <w:sz w:val="20"/>
          <w:szCs w:val="20"/>
        </w:rPr>
        <w:t xml:space="preserve"> e predisposizione dell’area del nuovo invaso irriguo;</w:t>
      </w:r>
    </w:p>
    <w:p w:rsidR="009907A1" w:rsidRPr="000109B8" w:rsidRDefault="009907A1" w:rsidP="009907A1">
      <w:pPr>
        <w:pStyle w:val="Paragrafoelenco"/>
        <w:numPr>
          <w:ilvl w:val="0"/>
          <w:numId w:val="12"/>
        </w:numPr>
        <w:spacing w:after="160" w:line="259" w:lineRule="auto"/>
        <w:jc w:val="both"/>
        <w:rPr>
          <w:bCs/>
          <w:sz w:val="20"/>
          <w:szCs w:val="20"/>
        </w:rPr>
      </w:pPr>
      <w:proofErr w:type="gramStart"/>
      <w:r w:rsidRPr="000109B8">
        <w:rPr>
          <w:bCs/>
          <w:sz w:val="20"/>
          <w:szCs w:val="20"/>
        </w:rPr>
        <w:t>direzione</w:t>
      </w:r>
      <w:proofErr w:type="gramEnd"/>
      <w:r w:rsidRPr="000109B8">
        <w:rPr>
          <w:bCs/>
          <w:sz w:val="20"/>
          <w:szCs w:val="20"/>
        </w:rPr>
        <w:t xml:space="preserve"> lavori e contabilità opere di cui al Lotto 1.</w:t>
      </w:r>
    </w:p>
    <w:p w:rsidR="009907A1" w:rsidRPr="000109B8" w:rsidRDefault="000109B8" w:rsidP="001C73AA">
      <w:pPr>
        <w:pStyle w:val="Titolo4"/>
        <w:jc w:val="both"/>
        <w:rPr>
          <w:rFonts w:asciiTheme="minorHAnsi" w:eastAsiaTheme="minorHAnsi" w:hAnsiTheme="minorHAnsi" w:cstheme="minorBidi"/>
          <w:sz w:val="20"/>
          <w:szCs w:val="20"/>
          <w:lang w:eastAsia="en-US"/>
        </w:rPr>
      </w:pPr>
      <w:r w:rsidRPr="000109B8">
        <w:rPr>
          <w:rFonts w:asciiTheme="minorHAnsi" w:eastAsiaTheme="minorHAnsi" w:hAnsiTheme="minorHAnsi" w:cstheme="minorBidi"/>
          <w:sz w:val="20"/>
          <w:szCs w:val="20"/>
          <w:lang w:eastAsia="en-US"/>
        </w:rPr>
        <w:t>2</w:t>
      </w:r>
      <w:r>
        <w:rPr>
          <w:rFonts w:asciiTheme="minorHAnsi" w:eastAsiaTheme="minorHAnsi" w:hAnsiTheme="minorHAnsi" w:cstheme="minorBidi"/>
          <w:sz w:val="20"/>
          <w:szCs w:val="20"/>
          <w:lang w:eastAsia="en-US"/>
        </w:rPr>
        <w:t xml:space="preserve">° </w:t>
      </w:r>
      <w:r w:rsidR="001C73AA" w:rsidRPr="000109B8">
        <w:rPr>
          <w:rFonts w:asciiTheme="minorHAnsi" w:eastAsiaTheme="minorHAnsi" w:hAnsiTheme="minorHAnsi" w:cstheme="minorBidi"/>
          <w:sz w:val="20"/>
          <w:szCs w:val="20"/>
          <w:lang w:eastAsia="en-US"/>
        </w:rPr>
        <w:t xml:space="preserve">Lotto - Finanziato con risorse proprie del Comune di Minucciano, denominato </w:t>
      </w:r>
      <w:r w:rsidR="009907A1" w:rsidRPr="000109B8">
        <w:rPr>
          <w:rFonts w:asciiTheme="minorHAnsi" w:eastAsiaTheme="minorHAnsi" w:hAnsiTheme="minorHAnsi" w:cstheme="minorBidi"/>
          <w:sz w:val="20"/>
          <w:szCs w:val="20"/>
          <w:lang w:eastAsia="en-US"/>
        </w:rPr>
        <w:t xml:space="preserve">“Realizzazione Invaso Irriguo III ° intervento pilota – </w:t>
      </w:r>
      <w:r w:rsidRPr="000109B8">
        <w:rPr>
          <w:rFonts w:asciiTheme="minorHAnsi" w:eastAsiaTheme="minorHAnsi" w:hAnsiTheme="minorHAnsi" w:cstheme="minorBidi"/>
          <w:sz w:val="20"/>
          <w:szCs w:val="20"/>
          <w:lang w:eastAsia="en-US"/>
        </w:rPr>
        <w:t>2</w:t>
      </w:r>
      <w:r>
        <w:rPr>
          <w:rFonts w:asciiTheme="minorHAnsi" w:eastAsiaTheme="minorHAnsi" w:hAnsiTheme="minorHAnsi" w:cstheme="minorBidi"/>
          <w:sz w:val="20"/>
          <w:szCs w:val="20"/>
          <w:lang w:eastAsia="en-US"/>
        </w:rPr>
        <w:t xml:space="preserve">° </w:t>
      </w:r>
      <w:r w:rsidR="009907A1" w:rsidRPr="000109B8">
        <w:rPr>
          <w:rFonts w:asciiTheme="minorHAnsi" w:eastAsiaTheme="minorHAnsi" w:hAnsiTheme="minorHAnsi" w:cstheme="minorBidi"/>
          <w:sz w:val="20"/>
          <w:szCs w:val="20"/>
          <w:lang w:eastAsia="en-US"/>
        </w:rPr>
        <w:t>LOTTO”</w:t>
      </w:r>
      <w:r w:rsidR="001C73AA" w:rsidRPr="000109B8">
        <w:rPr>
          <w:rFonts w:asciiTheme="minorHAnsi" w:eastAsiaTheme="minorHAnsi" w:hAnsiTheme="minorHAnsi" w:cstheme="minorBidi"/>
          <w:sz w:val="20"/>
          <w:szCs w:val="20"/>
          <w:lang w:eastAsia="en-US"/>
        </w:rPr>
        <w:t xml:space="preserve">, avente a oggetto la realizzazione delle opere integrative per garantire la piena funzionalità del sistema irriguo e lo sviluppo sostenibile dell’area.  In particolare, con il secondo lotto si procederà </w:t>
      </w:r>
      <w:r w:rsidR="009907A1" w:rsidRPr="000109B8">
        <w:rPr>
          <w:rFonts w:asciiTheme="minorHAnsi" w:eastAsiaTheme="minorHAnsi" w:hAnsiTheme="minorHAnsi" w:cstheme="minorBidi"/>
          <w:sz w:val="20"/>
          <w:szCs w:val="20"/>
          <w:lang w:eastAsia="en-US"/>
        </w:rPr>
        <w:t>con i seguenti interventi:</w:t>
      </w:r>
    </w:p>
    <w:p w:rsidR="009907A1" w:rsidRPr="000109B8" w:rsidRDefault="009907A1" w:rsidP="009907A1">
      <w:pPr>
        <w:pStyle w:val="Paragrafoelenco"/>
        <w:numPr>
          <w:ilvl w:val="0"/>
          <w:numId w:val="12"/>
        </w:numPr>
        <w:spacing w:after="160" w:line="259" w:lineRule="auto"/>
        <w:jc w:val="both"/>
        <w:rPr>
          <w:sz w:val="20"/>
          <w:szCs w:val="20"/>
        </w:rPr>
      </w:pPr>
      <w:proofErr w:type="gramStart"/>
      <w:r w:rsidRPr="000109B8">
        <w:rPr>
          <w:bCs/>
          <w:sz w:val="20"/>
          <w:szCs w:val="20"/>
        </w:rPr>
        <w:t>completamento</w:t>
      </w:r>
      <w:proofErr w:type="gramEnd"/>
      <w:r w:rsidRPr="000109B8">
        <w:rPr>
          <w:bCs/>
          <w:sz w:val="20"/>
          <w:szCs w:val="20"/>
        </w:rPr>
        <w:t xml:space="preserve"> invaso ed opere complementari;</w:t>
      </w:r>
    </w:p>
    <w:p w:rsidR="009907A1" w:rsidRPr="000109B8" w:rsidRDefault="009907A1" w:rsidP="009907A1">
      <w:pPr>
        <w:pStyle w:val="Paragrafoelenco"/>
        <w:numPr>
          <w:ilvl w:val="0"/>
          <w:numId w:val="12"/>
        </w:numPr>
        <w:spacing w:after="160" w:line="259" w:lineRule="auto"/>
        <w:jc w:val="both"/>
        <w:rPr>
          <w:sz w:val="20"/>
          <w:szCs w:val="20"/>
        </w:rPr>
      </w:pPr>
      <w:proofErr w:type="gramStart"/>
      <w:r w:rsidRPr="000109B8">
        <w:rPr>
          <w:bCs/>
          <w:sz w:val="20"/>
          <w:szCs w:val="20"/>
        </w:rPr>
        <w:t>creazione</w:t>
      </w:r>
      <w:proofErr w:type="gramEnd"/>
      <w:r w:rsidRPr="000109B8">
        <w:rPr>
          <w:bCs/>
          <w:sz w:val="20"/>
          <w:szCs w:val="20"/>
        </w:rPr>
        <w:t xml:space="preserve"> della rete secondaria di distribuzione (estensione della rete idrica verso le aree agricole e pastorali individuate, al fine di coprire la totalità del territorio di interesse); </w:t>
      </w:r>
    </w:p>
    <w:p w:rsidR="009907A1" w:rsidRPr="000109B8" w:rsidRDefault="009907A1" w:rsidP="009907A1">
      <w:pPr>
        <w:pStyle w:val="Paragrafoelenco"/>
        <w:numPr>
          <w:ilvl w:val="0"/>
          <w:numId w:val="12"/>
        </w:numPr>
        <w:spacing w:after="160" w:line="259" w:lineRule="auto"/>
        <w:jc w:val="both"/>
        <w:rPr>
          <w:sz w:val="20"/>
          <w:szCs w:val="20"/>
        </w:rPr>
      </w:pPr>
      <w:proofErr w:type="gramStart"/>
      <w:r w:rsidRPr="000109B8">
        <w:rPr>
          <w:bCs/>
          <w:sz w:val="20"/>
          <w:szCs w:val="20"/>
        </w:rPr>
        <w:t>realizzazione</w:t>
      </w:r>
      <w:proofErr w:type="gramEnd"/>
      <w:r w:rsidRPr="000109B8">
        <w:rPr>
          <w:bCs/>
          <w:sz w:val="20"/>
          <w:szCs w:val="20"/>
        </w:rPr>
        <w:t xml:space="preserve"> delle infrastrutture di supporto (infrastrutture a servizio delle attività agricole, inclusi punti di prelievo e sistemi di controllo della distribuzione idrica);</w:t>
      </w:r>
    </w:p>
    <w:p w:rsidR="009907A1" w:rsidRPr="000109B8" w:rsidRDefault="009907A1" w:rsidP="009907A1">
      <w:pPr>
        <w:pStyle w:val="Paragrafoelenco"/>
        <w:numPr>
          <w:ilvl w:val="0"/>
          <w:numId w:val="12"/>
        </w:numPr>
        <w:spacing w:after="160" w:line="259" w:lineRule="auto"/>
        <w:jc w:val="both"/>
        <w:rPr>
          <w:sz w:val="20"/>
          <w:szCs w:val="20"/>
        </w:rPr>
      </w:pPr>
      <w:r w:rsidRPr="000109B8">
        <w:rPr>
          <w:bCs/>
          <w:sz w:val="20"/>
          <w:szCs w:val="20"/>
        </w:rPr>
        <w:t xml:space="preserve">direzione lavori e contabilità opere di cui al </w:t>
      </w:r>
      <w:r w:rsidR="003668F0">
        <w:rPr>
          <w:bCs/>
          <w:sz w:val="20"/>
          <w:szCs w:val="20"/>
        </w:rPr>
        <w:t xml:space="preserve">2° </w:t>
      </w:r>
      <w:r w:rsidRPr="000109B8">
        <w:rPr>
          <w:bCs/>
          <w:sz w:val="20"/>
          <w:szCs w:val="20"/>
        </w:rPr>
        <w:t>Lotto.</w:t>
      </w:r>
    </w:p>
    <w:p w:rsidR="009907A1" w:rsidRPr="000109B8" w:rsidRDefault="009907A1" w:rsidP="009907A1">
      <w:pPr>
        <w:jc w:val="both"/>
        <w:rPr>
          <w:bCs/>
          <w:sz w:val="20"/>
          <w:szCs w:val="20"/>
        </w:rPr>
      </w:pPr>
      <w:r w:rsidRPr="000109B8">
        <w:rPr>
          <w:bCs/>
          <w:sz w:val="20"/>
          <w:szCs w:val="20"/>
        </w:rPr>
        <w:t>Si conferma che le opere di cui ai due lotti sono funzionali ed indipendenti, in quanto, pur essendo finalizzate entrambe all’unitario scopo del progetto e pur essendo logicamente la prima propedeutica alla seconda, tuttavia afferiscono entrambe a realizzazioni che hanno, separatamente, ciascuna una propria autonoma utilità.</w:t>
      </w:r>
    </w:p>
    <w:p w:rsidR="009907A1" w:rsidRPr="000109B8" w:rsidRDefault="009907A1" w:rsidP="009907A1">
      <w:pPr>
        <w:jc w:val="both"/>
        <w:rPr>
          <w:bCs/>
          <w:sz w:val="20"/>
          <w:szCs w:val="20"/>
        </w:rPr>
      </w:pPr>
      <w:r w:rsidRPr="000109B8">
        <w:rPr>
          <w:bCs/>
          <w:sz w:val="20"/>
          <w:szCs w:val="20"/>
        </w:rPr>
        <w:t xml:space="preserve">In particolare, le opere di cui al </w:t>
      </w:r>
      <w:r w:rsidR="000109B8" w:rsidRPr="000109B8">
        <w:rPr>
          <w:bCs/>
          <w:sz w:val="20"/>
          <w:szCs w:val="20"/>
        </w:rPr>
        <w:t>1</w:t>
      </w:r>
      <w:r w:rsidR="000109B8">
        <w:rPr>
          <w:bCs/>
          <w:sz w:val="20"/>
          <w:szCs w:val="20"/>
        </w:rPr>
        <w:t xml:space="preserve">° </w:t>
      </w:r>
      <w:r w:rsidRPr="000109B8">
        <w:rPr>
          <w:bCs/>
          <w:sz w:val="20"/>
          <w:szCs w:val="20"/>
        </w:rPr>
        <w:t xml:space="preserve">lotto, anche laddove – per qualsiasi motivo – non si dovesse procedere alla realizzazione del </w:t>
      </w:r>
      <w:r w:rsidR="000109B8" w:rsidRPr="000109B8">
        <w:rPr>
          <w:bCs/>
          <w:sz w:val="20"/>
          <w:szCs w:val="20"/>
        </w:rPr>
        <w:t>2</w:t>
      </w:r>
      <w:r w:rsidR="000109B8">
        <w:rPr>
          <w:bCs/>
          <w:sz w:val="20"/>
          <w:szCs w:val="20"/>
        </w:rPr>
        <w:t xml:space="preserve">° </w:t>
      </w:r>
      <w:r w:rsidRPr="000109B8">
        <w:rPr>
          <w:bCs/>
          <w:sz w:val="20"/>
          <w:szCs w:val="20"/>
        </w:rPr>
        <w:t>lotto, determinano comunque la definitiva captazione di una sorgente, attualmente in dispersione, l’utilizzabilità dell’acqua raccolta per l’implementazione dell’agricoltura sostenibile nel Piano di Gorfigliano, il convogliamento delle acque in surplus (il cd. “</w:t>
      </w:r>
      <w:proofErr w:type="gramStart"/>
      <w:r w:rsidRPr="000109B8">
        <w:rPr>
          <w:bCs/>
          <w:sz w:val="20"/>
          <w:szCs w:val="20"/>
        </w:rPr>
        <w:t>troppo</w:t>
      </w:r>
      <w:proofErr w:type="gramEnd"/>
      <w:r w:rsidRPr="000109B8">
        <w:rPr>
          <w:bCs/>
          <w:sz w:val="20"/>
          <w:szCs w:val="20"/>
        </w:rPr>
        <w:t xml:space="preserve"> pieno”) nel Torrente Acqua Bianca.</w:t>
      </w:r>
    </w:p>
    <w:p w:rsidR="001C73AA" w:rsidRPr="000109B8" w:rsidRDefault="0088513C" w:rsidP="001C73AA">
      <w:pPr>
        <w:pStyle w:val="Titolo4"/>
        <w:jc w:val="both"/>
        <w:rPr>
          <w:rFonts w:asciiTheme="minorHAnsi" w:eastAsiaTheme="minorHAnsi" w:hAnsiTheme="minorHAnsi" w:cstheme="minorBidi"/>
          <w:sz w:val="20"/>
          <w:szCs w:val="20"/>
          <w:lang w:eastAsia="en-US"/>
        </w:rPr>
      </w:pPr>
      <w:r w:rsidRPr="000109B8">
        <w:rPr>
          <w:rFonts w:asciiTheme="minorHAnsi" w:eastAsiaTheme="minorHAnsi" w:hAnsiTheme="minorHAnsi" w:cstheme="minorBidi"/>
          <w:sz w:val="20"/>
          <w:szCs w:val="20"/>
          <w:lang w:eastAsia="en-US"/>
        </w:rPr>
        <w:t xml:space="preserve">Articolo </w:t>
      </w:r>
      <w:r w:rsidR="00BF3E91" w:rsidRPr="000109B8">
        <w:rPr>
          <w:rFonts w:asciiTheme="minorHAnsi" w:eastAsiaTheme="minorHAnsi" w:hAnsiTheme="minorHAnsi" w:cstheme="minorBidi"/>
          <w:sz w:val="20"/>
          <w:szCs w:val="20"/>
          <w:lang w:eastAsia="en-US"/>
        </w:rPr>
        <w:t>3</w:t>
      </w:r>
      <w:r w:rsidRPr="000109B8">
        <w:rPr>
          <w:rFonts w:asciiTheme="minorHAnsi" w:eastAsiaTheme="minorHAnsi" w:hAnsiTheme="minorHAnsi" w:cstheme="minorBidi"/>
          <w:sz w:val="20"/>
          <w:szCs w:val="20"/>
          <w:lang w:eastAsia="en-US"/>
        </w:rPr>
        <w:t xml:space="preserve">. </w:t>
      </w:r>
      <w:r w:rsidR="00BF3E91" w:rsidRPr="000109B8">
        <w:rPr>
          <w:rFonts w:asciiTheme="minorHAnsi" w:eastAsiaTheme="minorHAnsi" w:hAnsiTheme="minorHAnsi" w:cstheme="minorBidi"/>
          <w:sz w:val="20"/>
          <w:szCs w:val="20"/>
          <w:lang w:eastAsia="en-US"/>
        </w:rPr>
        <w:t>Modalità di realizzazione dei singoli lotti funzionali</w:t>
      </w:r>
    </w:p>
    <w:p w:rsidR="001C73AA" w:rsidRPr="000109B8" w:rsidRDefault="0088513C" w:rsidP="001C73AA">
      <w:pPr>
        <w:pStyle w:val="Titolo4"/>
        <w:jc w:val="both"/>
        <w:rPr>
          <w:rFonts w:asciiTheme="minorHAnsi" w:eastAsiaTheme="minorHAnsi" w:hAnsiTheme="minorHAnsi" w:cstheme="minorBidi"/>
          <w:b w:val="0"/>
          <w:sz w:val="20"/>
          <w:szCs w:val="20"/>
          <w:lang w:eastAsia="en-US"/>
        </w:rPr>
      </w:pPr>
      <w:r w:rsidRPr="000109B8">
        <w:rPr>
          <w:rFonts w:asciiTheme="minorHAnsi" w:eastAsiaTheme="minorHAnsi" w:hAnsiTheme="minorHAnsi" w:cstheme="minorBidi"/>
          <w:b w:val="0"/>
          <w:sz w:val="20"/>
          <w:szCs w:val="20"/>
          <w:lang w:eastAsia="en-US"/>
        </w:rPr>
        <w:t xml:space="preserve">Il progetto esecutivo complessivo assicura che le opere dei due lotti siano funzionali l’una all’altra, con una progettazione unitaria e obiettivi condivisi.  </w:t>
      </w:r>
      <w:r w:rsidR="001C73AA" w:rsidRPr="000109B8">
        <w:rPr>
          <w:rFonts w:asciiTheme="minorHAnsi" w:eastAsiaTheme="minorHAnsi" w:hAnsiTheme="minorHAnsi" w:cstheme="minorBidi"/>
          <w:b w:val="0"/>
          <w:sz w:val="20"/>
          <w:szCs w:val="20"/>
          <w:lang w:eastAsia="en-US"/>
        </w:rPr>
        <w:t xml:space="preserve">Ogni ente coinvolto svolge ruoli specifici e complementari per garantire la progettazione e realizzazione delle opere.  </w:t>
      </w:r>
    </w:p>
    <w:p w:rsidR="008D61F6" w:rsidRPr="000109B8" w:rsidRDefault="00637F1F" w:rsidP="00637F1F">
      <w:pPr>
        <w:pStyle w:val="Titolo4"/>
        <w:jc w:val="both"/>
        <w:rPr>
          <w:rFonts w:asciiTheme="minorHAnsi" w:eastAsiaTheme="minorHAnsi" w:hAnsiTheme="minorHAnsi" w:cstheme="minorBidi"/>
          <w:b w:val="0"/>
          <w:bCs w:val="0"/>
          <w:sz w:val="20"/>
          <w:szCs w:val="20"/>
          <w:lang w:eastAsia="en-US"/>
        </w:rPr>
      </w:pPr>
      <w:r w:rsidRPr="000109B8">
        <w:rPr>
          <w:rFonts w:asciiTheme="minorHAnsi" w:eastAsiaTheme="minorHAnsi" w:hAnsiTheme="minorHAnsi" w:cstheme="minorBidi"/>
          <w:b w:val="0"/>
          <w:sz w:val="20"/>
          <w:szCs w:val="20"/>
          <w:lang w:eastAsia="en-US"/>
        </w:rPr>
        <w:t xml:space="preserve">Competono all’Unione Comuni Garfagnana le attività descritte nel </w:t>
      </w:r>
      <w:r w:rsidR="000109B8" w:rsidRPr="000109B8">
        <w:rPr>
          <w:rFonts w:asciiTheme="minorHAnsi" w:eastAsiaTheme="minorHAnsi" w:hAnsiTheme="minorHAnsi" w:cstheme="minorBidi"/>
          <w:b w:val="0"/>
          <w:sz w:val="20"/>
          <w:szCs w:val="20"/>
          <w:lang w:eastAsia="en-US"/>
        </w:rPr>
        <w:t>1</w:t>
      </w:r>
      <w:r w:rsidR="000109B8">
        <w:rPr>
          <w:rFonts w:asciiTheme="minorHAnsi" w:eastAsiaTheme="minorHAnsi" w:hAnsiTheme="minorHAnsi" w:cstheme="minorBidi"/>
          <w:b w:val="0"/>
          <w:sz w:val="20"/>
          <w:szCs w:val="20"/>
          <w:lang w:eastAsia="en-US"/>
        </w:rPr>
        <w:t xml:space="preserve">° </w:t>
      </w:r>
      <w:r w:rsidR="008D61F6" w:rsidRPr="000109B8">
        <w:rPr>
          <w:rFonts w:asciiTheme="minorHAnsi" w:eastAsiaTheme="minorHAnsi" w:hAnsiTheme="minorHAnsi" w:cstheme="minorBidi"/>
          <w:b w:val="0"/>
          <w:sz w:val="20"/>
          <w:szCs w:val="20"/>
          <w:lang w:eastAsia="en-US"/>
        </w:rPr>
        <w:t>LOTTO</w:t>
      </w:r>
      <w:r w:rsidRPr="000109B8">
        <w:rPr>
          <w:rFonts w:asciiTheme="minorHAnsi" w:eastAsiaTheme="minorHAnsi" w:hAnsiTheme="minorHAnsi" w:cstheme="minorBidi"/>
          <w:b w:val="0"/>
          <w:sz w:val="20"/>
          <w:szCs w:val="20"/>
          <w:lang w:eastAsia="en-US"/>
        </w:rPr>
        <w:t xml:space="preserve"> e le spese derivanti dalla loro esecuzione, come meglio precisato al precedente articolo 2. Inoltre, l</w:t>
      </w:r>
      <w:r w:rsidR="0088513C" w:rsidRPr="000109B8">
        <w:rPr>
          <w:rFonts w:asciiTheme="minorHAnsi" w:eastAsiaTheme="minorHAnsi" w:hAnsiTheme="minorHAnsi" w:cstheme="minorBidi"/>
          <w:b w:val="0"/>
          <w:bCs w:val="0"/>
          <w:sz w:val="20"/>
          <w:szCs w:val="20"/>
          <w:lang w:eastAsia="en-US"/>
        </w:rPr>
        <w:t>’Unione Comuni Garfagnana, oltre a confermare gli obblighi già assunti con il protocollo d’intesa sottoscritto in data ___</w:t>
      </w:r>
      <w:r w:rsidR="00CC6277" w:rsidRPr="000109B8">
        <w:rPr>
          <w:rFonts w:asciiTheme="minorHAnsi" w:eastAsiaTheme="minorHAnsi" w:hAnsiTheme="minorHAnsi" w:cstheme="minorBidi"/>
          <w:b w:val="0"/>
          <w:bCs w:val="0"/>
          <w:sz w:val="20"/>
          <w:szCs w:val="20"/>
          <w:lang w:eastAsia="en-US"/>
        </w:rPr>
        <w:t>, e in particolare quanto stabilito all’articolo 3 del citato accordo</w:t>
      </w:r>
      <w:r w:rsidR="0088513C" w:rsidRPr="000109B8">
        <w:rPr>
          <w:rFonts w:asciiTheme="minorHAnsi" w:eastAsiaTheme="minorHAnsi" w:hAnsiTheme="minorHAnsi" w:cstheme="minorBidi"/>
          <w:b w:val="0"/>
          <w:bCs w:val="0"/>
          <w:sz w:val="20"/>
          <w:szCs w:val="20"/>
          <w:lang w:eastAsia="en-US"/>
        </w:rPr>
        <w:t xml:space="preserve">, si impegna a collaborare con il Comune di Minucciano al fine di consentire la piena e corretta esecuzione del </w:t>
      </w:r>
      <w:r w:rsidR="000109B8" w:rsidRPr="000109B8">
        <w:rPr>
          <w:rFonts w:asciiTheme="minorHAnsi" w:eastAsiaTheme="minorHAnsi" w:hAnsiTheme="minorHAnsi" w:cstheme="minorBidi"/>
          <w:b w:val="0"/>
          <w:bCs w:val="0"/>
          <w:sz w:val="20"/>
          <w:szCs w:val="20"/>
          <w:lang w:eastAsia="en-US"/>
        </w:rPr>
        <w:t>2</w:t>
      </w:r>
      <w:r w:rsidR="000109B8">
        <w:rPr>
          <w:rFonts w:asciiTheme="minorHAnsi" w:eastAsiaTheme="minorHAnsi" w:hAnsiTheme="minorHAnsi" w:cstheme="minorBidi"/>
          <w:b w:val="0"/>
          <w:bCs w:val="0"/>
          <w:sz w:val="20"/>
          <w:szCs w:val="20"/>
          <w:lang w:eastAsia="en-US"/>
        </w:rPr>
        <w:t xml:space="preserve">° </w:t>
      </w:r>
      <w:r w:rsidR="008D61F6" w:rsidRPr="000109B8">
        <w:rPr>
          <w:rFonts w:asciiTheme="minorHAnsi" w:eastAsiaTheme="minorHAnsi" w:hAnsiTheme="minorHAnsi" w:cstheme="minorBidi"/>
          <w:b w:val="0"/>
          <w:bCs w:val="0"/>
          <w:sz w:val="20"/>
          <w:szCs w:val="20"/>
          <w:lang w:eastAsia="en-US"/>
        </w:rPr>
        <w:t>LOTTO di intervento.</w:t>
      </w:r>
    </w:p>
    <w:p w:rsidR="00505881" w:rsidRPr="000109B8" w:rsidRDefault="00637F1F" w:rsidP="00637F1F">
      <w:pPr>
        <w:pStyle w:val="Titolo4"/>
        <w:jc w:val="both"/>
        <w:rPr>
          <w:rFonts w:asciiTheme="minorHAnsi" w:eastAsiaTheme="minorHAnsi" w:hAnsiTheme="minorHAnsi" w:cstheme="minorBidi"/>
          <w:b w:val="0"/>
          <w:bCs w:val="0"/>
          <w:sz w:val="20"/>
          <w:szCs w:val="20"/>
          <w:lang w:eastAsia="en-US"/>
        </w:rPr>
      </w:pPr>
      <w:r w:rsidRPr="000109B8">
        <w:rPr>
          <w:rFonts w:asciiTheme="minorHAnsi" w:eastAsiaTheme="minorHAnsi" w:hAnsiTheme="minorHAnsi" w:cstheme="minorBidi"/>
          <w:b w:val="0"/>
          <w:sz w:val="20"/>
          <w:szCs w:val="20"/>
          <w:lang w:eastAsia="en-US"/>
        </w:rPr>
        <w:t xml:space="preserve">Competono al Comune di Minucciano le attività descritte nel </w:t>
      </w:r>
      <w:r w:rsidR="000109B8" w:rsidRPr="000109B8">
        <w:rPr>
          <w:rFonts w:asciiTheme="minorHAnsi" w:eastAsiaTheme="minorHAnsi" w:hAnsiTheme="minorHAnsi" w:cstheme="minorBidi"/>
          <w:b w:val="0"/>
          <w:sz w:val="20"/>
          <w:szCs w:val="20"/>
          <w:lang w:eastAsia="en-US"/>
        </w:rPr>
        <w:t>2</w:t>
      </w:r>
      <w:r w:rsidR="000109B8">
        <w:rPr>
          <w:rFonts w:asciiTheme="minorHAnsi" w:eastAsiaTheme="minorHAnsi" w:hAnsiTheme="minorHAnsi" w:cstheme="minorBidi"/>
          <w:b w:val="0"/>
          <w:sz w:val="20"/>
          <w:szCs w:val="20"/>
          <w:lang w:eastAsia="en-US"/>
        </w:rPr>
        <w:t xml:space="preserve">° </w:t>
      </w:r>
      <w:r w:rsidR="008D61F6" w:rsidRPr="000109B8">
        <w:rPr>
          <w:rFonts w:asciiTheme="minorHAnsi" w:eastAsiaTheme="minorHAnsi" w:hAnsiTheme="minorHAnsi" w:cstheme="minorBidi"/>
          <w:b w:val="0"/>
          <w:sz w:val="20"/>
          <w:szCs w:val="20"/>
          <w:lang w:eastAsia="en-US"/>
        </w:rPr>
        <w:t xml:space="preserve">LOTTO </w:t>
      </w:r>
      <w:r w:rsidRPr="000109B8">
        <w:rPr>
          <w:rFonts w:asciiTheme="minorHAnsi" w:eastAsiaTheme="minorHAnsi" w:hAnsiTheme="minorHAnsi" w:cstheme="minorBidi"/>
          <w:b w:val="0"/>
          <w:sz w:val="20"/>
          <w:szCs w:val="20"/>
          <w:lang w:eastAsia="en-US"/>
        </w:rPr>
        <w:t>e le spese derivanti dalla loro esecuzione, come meglio precisato al precedente articolo 2.</w:t>
      </w:r>
      <w:r w:rsidR="009A666D" w:rsidRPr="000109B8">
        <w:rPr>
          <w:rFonts w:asciiTheme="minorHAnsi" w:eastAsiaTheme="minorHAnsi" w:hAnsiTheme="minorHAnsi" w:cstheme="minorBidi"/>
          <w:b w:val="0"/>
          <w:sz w:val="20"/>
          <w:szCs w:val="20"/>
          <w:lang w:eastAsia="en-US"/>
        </w:rPr>
        <w:t xml:space="preserve"> </w:t>
      </w:r>
      <w:r w:rsidRPr="000109B8">
        <w:rPr>
          <w:rFonts w:asciiTheme="minorHAnsi" w:eastAsiaTheme="minorHAnsi" w:hAnsiTheme="minorHAnsi" w:cstheme="minorBidi"/>
          <w:b w:val="0"/>
          <w:sz w:val="20"/>
          <w:szCs w:val="20"/>
          <w:lang w:eastAsia="en-US"/>
        </w:rPr>
        <w:t>Inoltre, i</w:t>
      </w:r>
      <w:r w:rsidR="0088513C" w:rsidRPr="000109B8">
        <w:rPr>
          <w:rFonts w:asciiTheme="minorHAnsi" w:eastAsiaTheme="minorHAnsi" w:hAnsiTheme="minorHAnsi" w:cstheme="minorBidi"/>
          <w:b w:val="0"/>
          <w:bCs w:val="0"/>
          <w:sz w:val="20"/>
          <w:szCs w:val="20"/>
          <w:lang w:eastAsia="en-US"/>
        </w:rPr>
        <w:t xml:space="preserve">l </w:t>
      </w:r>
      <w:r w:rsidR="00505881" w:rsidRPr="000109B8">
        <w:rPr>
          <w:rFonts w:asciiTheme="minorHAnsi" w:eastAsiaTheme="minorHAnsi" w:hAnsiTheme="minorHAnsi" w:cstheme="minorBidi"/>
          <w:b w:val="0"/>
          <w:bCs w:val="0"/>
          <w:sz w:val="20"/>
          <w:szCs w:val="20"/>
          <w:lang w:eastAsia="en-US"/>
        </w:rPr>
        <w:t>Comune di Minucciano</w:t>
      </w:r>
      <w:r w:rsidR="0088513C" w:rsidRPr="000109B8">
        <w:rPr>
          <w:rFonts w:asciiTheme="minorHAnsi" w:eastAsiaTheme="minorHAnsi" w:hAnsiTheme="minorHAnsi" w:cstheme="minorBidi"/>
          <w:b w:val="0"/>
          <w:bCs w:val="0"/>
          <w:sz w:val="20"/>
          <w:szCs w:val="20"/>
          <w:lang w:eastAsia="en-US"/>
        </w:rPr>
        <w:t xml:space="preserve">, oltre a confermare gli obblighi già assunti con il protocollo d’intesa </w:t>
      </w:r>
      <w:r w:rsidR="0088513C" w:rsidRPr="00726242">
        <w:rPr>
          <w:rFonts w:asciiTheme="minorHAnsi" w:eastAsiaTheme="minorHAnsi" w:hAnsiTheme="minorHAnsi" w:cstheme="minorBidi"/>
          <w:b w:val="0"/>
          <w:bCs w:val="0"/>
          <w:sz w:val="20"/>
          <w:szCs w:val="20"/>
          <w:lang w:eastAsia="en-US"/>
        </w:rPr>
        <w:t>sottoscritto in data _</w:t>
      </w:r>
      <w:r w:rsidR="00726242">
        <w:rPr>
          <w:rFonts w:asciiTheme="minorHAnsi" w:eastAsiaTheme="minorHAnsi" w:hAnsiTheme="minorHAnsi" w:cstheme="minorBidi"/>
          <w:b w:val="0"/>
          <w:bCs w:val="0"/>
          <w:sz w:val="20"/>
          <w:szCs w:val="20"/>
          <w:lang w:eastAsia="en-US"/>
        </w:rPr>
        <w:t>________</w:t>
      </w:r>
      <w:bookmarkStart w:id="0" w:name="_GoBack"/>
      <w:bookmarkEnd w:id="0"/>
      <w:r w:rsidR="0088513C" w:rsidRPr="00726242">
        <w:rPr>
          <w:rFonts w:asciiTheme="minorHAnsi" w:eastAsiaTheme="minorHAnsi" w:hAnsiTheme="minorHAnsi" w:cstheme="minorBidi"/>
          <w:b w:val="0"/>
          <w:bCs w:val="0"/>
          <w:sz w:val="20"/>
          <w:szCs w:val="20"/>
          <w:lang w:eastAsia="en-US"/>
        </w:rPr>
        <w:t>__,</w:t>
      </w:r>
      <w:r w:rsidR="00CC6277" w:rsidRPr="00726242">
        <w:rPr>
          <w:rFonts w:asciiTheme="minorHAnsi" w:eastAsiaTheme="minorHAnsi" w:hAnsiTheme="minorHAnsi" w:cstheme="minorBidi"/>
          <w:b w:val="0"/>
          <w:bCs w:val="0"/>
          <w:sz w:val="20"/>
          <w:szCs w:val="20"/>
          <w:lang w:eastAsia="en-US"/>
        </w:rPr>
        <w:t xml:space="preserve"> </w:t>
      </w:r>
      <w:r w:rsidR="00CC6277" w:rsidRPr="000109B8">
        <w:rPr>
          <w:rFonts w:asciiTheme="minorHAnsi" w:eastAsiaTheme="minorHAnsi" w:hAnsiTheme="minorHAnsi" w:cstheme="minorBidi"/>
          <w:b w:val="0"/>
          <w:bCs w:val="0"/>
          <w:sz w:val="20"/>
          <w:szCs w:val="20"/>
          <w:lang w:eastAsia="en-US"/>
        </w:rPr>
        <w:t>e in particolare quanto stabilito all’articolo 4 del citato accordo,</w:t>
      </w:r>
      <w:r w:rsidR="0088513C" w:rsidRPr="000109B8">
        <w:rPr>
          <w:rFonts w:asciiTheme="minorHAnsi" w:eastAsiaTheme="minorHAnsi" w:hAnsiTheme="minorHAnsi" w:cstheme="minorBidi"/>
          <w:b w:val="0"/>
          <w:bCs w:val="0"/>
          <w:sz w:val="20"/>
          <w:szCs w:val="20"/>
          <w:lang w:eastAsia="en-US"/>
        </w:rPr>
        <w:t xml:space="preserve"> si impegna</w:t>
      </w:r>
      <w:r w:rsidR="00505881" w:rsidRPr="000109B8">
        <w:rPr>
          <w:rFonts w:asciiTheme="minorHAnsi" w:eastAsiaTheme="minorHAnsi" w:hAnsiTheme="minorHAnsi" w:cstheme="minorBidi"/>
          <w:b w:val="0"/>
          <w:bCs w:val="0"/>
          <w:sz w:val="20"/>
          <w:szCs w:val="20"/>
          <w:lang w:eastAsia="en-US"/>
        </w:rPr>
        <w:t xml:space="preserve"> </w:t>
      </w:r>
      <w:r w:rsidR="0088513C" w:rsidRPr="000109B8">
        <w:rPr>
          <w:rFonts w:asciiTheme="minorHAnsi" w:eastAsiaTheme="minorHAnsi" w:hAnsiTheme="minorHAnsi" w:cstheme="minorBidi"/>
          <w:b w:val="0"/>
          <w:bCs w:val="0"/>
          <w:sz w:val="20"/>
          <w:szCs w:val="20"/>
          <w:lang w:eastAsia="en-US"/>
        </w:rPr>
        <w:t>al</w:t>
      </w:r>
      <w:r w:rsidR="00505881" w:rsidRPr="000109B8">
        <w:rPr>
          <w:rFonts w:asciiTheme="minorHAnsi" w:eastAsiaTheme="minorHAnsi" w:hAnsiTheme="minorHAnsi" w:cstheme="minorBidi"/>
          <w:b w:val="0"/>
          <w:bCs w:val="0"/>
          <w:sz w:val="20"/>
          <w:szCs w:val="20"/>
          <w:lang w:eastAsia="en-US"/>
        </w:rPr>
        <w:t xml:space="preserve">la realizzazione del </w:t>
      </w:r>
      <w:r w:rsidR="000109B8" w:rsidRPr="000109B8">
        <w:rPr>
          <w:rFonts w:asciiTheme="minorHAnsi" w:eastAsiaTheme="minorHAnsi" w:hAnsiTheme="minorHAnsi" w:cstheme="minorBidi"/>
          <w:b w:val="0"/>
          <w:bCs w:val="0"/>
          <w:sz w:val="20"/>
          <w:szCs w:val="20"/>
          <w:lang w:eastAsia="en-US"/>
        </w:rPr>
        <w:t>2</w:t>
      </w:r>
      <w:r w:rsidR="000109B8">
        <w:rPr>
          <w:rFonts w:asciiTheme="minorHAnsi" w:eastAsiaTheme="minorHAnsi" w:hAnsiTheme="minorHAnsi" w:cstheme="minorBidi"/>
          <w:b w:val="0"/>
          <w:bCs w:val="0"/>
          <w:sz w:val="20"/>
          <w:szCs w:val="20"/>
          <w:lang w:eastAsia="en-US"/>
        </w:rPr>
        <w:t xml:space="preserve">° </w:t>
      </w:r>
      <w:r w:rsidR="009A666D" w:rsidRPr="000109B8">
        <w:rPr>
          <w:rFonts w:asciiTheme="minorHAnsi" w:eastAsiaTheme="minorHAnsi" w:hAnsiTheme="minorHAnsi" w:cstheme="minorBidi"/>
          <w:b w:val="0"/>
          <w:bCs w:val="0"/>
          <w:sz w:val="20"/>
          <w:szCs w:val="20"/>
          <w:lang w:eastAsia="en-US"/>
        </w:rPr>
        <w:t xml:space="preserve">LOTTO </w:t>
      </w:r>
      <w:r w:rsidR="0088513C" w:rsidRPr="000109B8">
        <w:rPr>
          <w:rFonts w:asciiTheme="minorHAnsi" w:eastAsiaTheme="minorHAnsi" w:hAnsiTheme="minorHAnsi" w:cstheme="minorBidi"/>
          <w:b w:val="0"/>
          <w:bCs w:val="0"/>
          <w:sz w:val="20"/>
          <w:szCs w:val="20"/>
          <w:lang w:eastAsia="en-US"/>
        </w:rPr>
        <w:t>con risorse proprie.</w:t>
      </w:r>
    </w:p>
    <w:p w:rsidR="00505881" w:rsidRPr="000109B8" w:rsidRDefault="00BF3E91" w:rsidP="00505881">
      <w:pPr>
        <w:pStyle w:val="Titolo4"/>
        <w:jc w:val="both"/>
        <w:rPr>
          <w:rFonts w:asciiTheme="minorHAnsi" w:eastAsiaTheme="minorHAnsi" w:hAnsiTheme="minorHAnsi" w:cstheme="minorBidi"/>
          <w:b w:val="0"/>
          <w:bCs w:val="0"/>
          <w:sz w:val="20"/>
          <w:szCs w:val="20"/>
          <w:lang w:eastAsia="en-US"/>
        </w:rPr>
      </w:pPr>
      <w:r w:rsidRPr="000109B8">
        <w:rPr>
          <w:rFonts w:asciiTheme="minorHAnsi" w:eastAsiaTheme="minorHAnsi" w:hAnsiTheme="minorHAnsi" w:cstheme="minorBidi"/>
          <w:sz w:val="20"/>
          <w:szCs w:val="20"/>
          <w:lang w:eastAsia="en-US"/>
        </w:rPr>
        <w:lastRenderedPageBreak/>
        <w:t>Articolo 4</w:t>
      </w:r>
      <w:r w:rsidR="00505881" w:rsidRPr="000109B8">
        <w:rPr>
          <w:rFonts w:asciiTheme="minorHAnsi" w:eastAsiaTheme="minorHAnsi" w:hAnsiTheme="minorHAnsi" w:cstheme="minorBidi"/>
          <w:sz w:val="20"/>
          <w:szCs w:val="20"/>
          <w:lang w:eastAsia="en-US"/>
        </w:rPr>
        <w:t>. Disposizioni finanziarie</w:t>
      </w:r>
    </w:p>
    <w:p w:rsidR="00505881" w:rsidRPr="000109B8" w:rsidRDefault="0088513C" w:rsidP="00505881">
      <w:pPr>
        <w:pStyle w:val="NormaleWeb"/>
        <w:jc w:val="both"/>
        <w:rPr>
          <w:rFonts w:asciiTheme="minorHAnsi" w:eastAsiaTheme="minorHAnsi" w:hAnsiTheme="minorHAnsi" w:cstheme="minorBidi"/>
          <w:sz w:val="20"/>
          <w:szCs w:val="20"/>
          <w:lang w:eastAsia="en-US"/>
        </w:rPr>
      </w:pPr>
      <w:r w:rsidRPr="000109B8">
        <w:rPr>
          <w:rFonts w:asciiTheme="minorHAnsi" w:eastAsiaTheme="minorHAnsi" w:hAnsiTheme="minorHAnsi" w:cstheme="minorBidi"/>
          <w:sz w:val="20"/>
          <w:szCs w:val="20"/>
          <w:lang w:eastAsia="en-US"/>
        </w:rPr>
        <w:t>L’intervento, a</w:t>
      </w:r>
      <w:r w:rsidR="00505881" w:rsidRPr="000109B8">
        <w:rPr>
          <w:rFonts w:asciiTheme="minorHAnsi" w:eastAsiaTheme="minorHAnsi" w:hAnsiTheme="minorHAnsi" w:cstheme="minorBidi"/>
          <w:sz w:val="20"/>
          <w:szCs w:val="20"/>
          <w:lang w:eastAsia="en-US"/>
        </w:rPr>
        <w:t>rticolato in due lotti funzionali</w:t>
      </w:r>
      <w:r w:rsidRPr="000109B8">
        <w:rPr>
          <w:rFonts w:asciiTheme="minorHAnsi" w:eastAsiaTheme="minorHAnsi" w:hAnsiTheme="minorHAnsi" w:cstheme="minorBidi"/>
          <w:sz w:val="20"/>
          <w:szCs w:val="20"/>
          <w:lang w:eastAsia="en-US"/>
        </w:rPr>
        <w:t xml:space="preserve"> come previsto all’articolo 1, verrà finanziato secondo le seguenti modalità</w:t>
      </w:r>
      <w:r w:rsidR="00505881" w:rsidRPr="000109B8">
        <w:rPr>
          <w:rFonts w:asciiTheme="minorHAnsi" w:eastAsiaTheme="minorHAnsi" w:hAnsiTheme="minorHAnsi" w:cstheme="minorBidi"/>
          <w:sz w:val="20"/>
          <w:szCs w:val="20"/>
          <w:lang w:eastAsia="en-US"/>
        </w:rPr>
        <w:t>:</w:t>
      </w:r>
    </w:p>
    <w:p w:rsidR="00505881" w:rsidRPr="000109B8" w:rsidRDefault="000109B8" w:rsidP="00505881">
      <w:pPr>
        <w:numPr>
          <w:ilvl w:val="0"/>
          <w:numId w:val="7"/>
        </w:numPr>
        <w:spacing w:before="100" w:beforeAutospacing="1" w:after="100" w:afterAutospacing="1" w:line="240" w:lineRule="auto"/>
        <w:jc w:val="both"/>
        <w:rPr>
          <w:sz w:val="20"/>
          <w:szCs w:val="20"/>
        </w:rPr>
      </w:pPr>
      <w:r w:rsidRPr="000109B8">
        <w:rPr>
          <w:b/>
          <w:bCs/>
          <w:sz w:val="20"/>
          <w:szCs w:val="20"/>
        </w:rPr>
        <w:t>1</w:t>
      </w:r>
      <w:r>
        <w:rPr>
          <w:b/>
          <w:bCs/>
          <w:sz w:val="20"/>
          <w:szCs w:val="20"/>
        </w:rPr>
        <w:t xml:space="preserve">° </w:t>
      </w:r>
      <w:r w:rsidR="009A666D" w:rsidRPr="000109B8">
        <w:rPr>
          <w:b/>
          <w:bCs/>
          <w:sz w:val="20"/>
          <w:szCs w:val="20"/>
        </w:rPr>
        <w:t>LOTTO</w:t>
      </w:r>
      <w:r w:rsidR="0088513C" w:rsidRPr="000109B8">
        <w:rPr>
          <w:bCs/>
          <w:sz w:val="20"/>
          <w:szCs w:val="20"/>
        </w:rPr>
        <w:t xml:space="preserve">, di importo pari a </w:t>
      </w:r>
      <w:r w:rsidR="0088513C" w:rsidRPr="000109B8">
        <w:rPr>
          <w:sz w:val="20"/>
          <w:szCs w:val="20"/>
        </w:rPr>
        <w:t>€ 103.822,00,</w:t>
      </w:r>
      <w:r w:rsidR="0088513C" w:rsidRPr="000109B8">
        <w:rPr>
          <w:bCs/>
          <w:sz w:val="20"/>
          <w:szCs w:val="20"/>
        </w:rPr>
        <w:t xml:space="preserve"> completamente </w:t>
      </w:r>
      <w:r w:rsidR="0088513C" w:rsidRPr="000109B8">
        <w:rPr>
          <w:sz w:val="20"/>
          <w:szCs w:val="20"/>
        </w:rPr>
        <w:t>a carico dell’Unione Comuni Garfagnana che si avvarrà di risorse PNRR;</w:t>
      </w:r>
    </w:p>
    <w:p w:rsidR="00505881" w:rsidRPr="000109B8" w:rsidRDefault="000109B8" w:rsidP="00505881">
      <w:pPr>
        <w:numPr>
          <w:ilvl w:val="0"/>
          <w:numId w:val="7"/>
        </w:numPr>
        <w:spacing w:before="100" w:beforeAutospacing="1" w:after="100" w:afterAutospacing="1" w:line="240" w:lineRule="auto"/>
        <w:jc w:val="both"/>
        <w:rPr>
          <w:sz w:val="20"/>
          <w:szCs w:val="20"/>
        </w:rPr>
      </w:pPr>
      <w:r>
        <w:rPr>
          <w:b/>
          <w:bCs/>
          <w:sz w:val="20"/>
          <w:szCs w:val="20"/>
        </w:rPr>
        <w:t xml:space="preserve">2° </w:t>
      </w:r>
      <w:r w:rsidR="009A666D" w:rsidRPr="000109B8">
        <w:rPr>
          <w:b/>
          <w:bCs/>
          <w:sz w:val="20"/>
          <w:szCs w:val="20"/>
        </w:rPr>
        <w:t>LOTTO</w:t>
      </w:r>
      <w:r w:rsidR="0088513C" w:rsidRPr="000109B8">
        <w:rPr>
          <w:bCs/>
          <w:sz w:val="20"/>
          <w:szCs w:val="20"/>
        </w:rPr>
        <w:t>, di importo pari a e 200.000</w:t>
      </w:r>
      <w:r w:rsidR="009A666D" w:rsidRPr="000109B8">
        <w:rPr>
          <w:bCs/>
          <w:sz w:val="20"/>
          <w:szCs w:val="20"/>
        </w:rPr>
        <w:t>,00</w:t>
      </w:r>
      <w:r w:rsidR="0088513C" w:rsidRPr="000109B8">
        <w:rPr>
          <w:bCs/>
          <w:sz w:val="20"/>
          <w:szCs w:val="20"/>
        </w:rPr>
        <w:t xml:space="preserve">, completamente a carico del </w:t>
      </w:r>
      <w:r w:rsidR="00505881" w:rsidRPr="000109B8">
        <w:rPr>
          <w:sz w:val="20"/>
          <w:szCs w:val="20"/>
        </w:rPr>
        <w:t>Comune di Minucciano</w:t>
      </w:r>
      <w:r w:rsidR="0088513C" w:rsidRPr="000109B8">
        <w:rPr>
          <w:sz w:val="20"/>
          <w:szCs w:val="20"/>
        </w:rPr>
        <w:t>, che si avvarrà di risorse proprie</w:t>
      </w:r>
      <w:r w:rsidR="00505881" w:rsidRPr="000109B8">
        <w:rPr>
          <w:sz w:val="20"/>
          <w:szCs w:val="20"/>
        </w:rPr>
        <w:t>.</w:t>
      </w:r>
    </w:p>
    <w:p w:rsidR="00505881" w:rsidRPr="000109B8" w:rsidRDefault="00505881" w:rsidP="00505881">
      <w:pPr>
        <w:pStyle w:val="NormaleWeb"/>
        <w:jc w:val="both"/>
        <w:rPr>
          <w:rFonts w:asciiTheme="minorHAnsi" w:eastAsiaTheme="minorHAnsi" w:hAnsiTheme="minorHAnsi" w:cstheme="minorBidi"/>
          <w:sz w:val="20"/>
          <w:szCs w:val="20"/>
          <w:lang w:eastAsia="en-US"/>
        </w:rPr>
      </w:pPr>
      <w:r w:rsidRPr="000109B8">
        <w:rPr>
          <w:rFonts w:asciiTheme="minorHAnsi" w:eastAsiaTheme="minorHAnsi" w:hAnsiTheme="minorHAnsi" w:cstheme="minorBidi"/>
          <w:sz w:val="20"/>
          <w:szCs w:val="20"/>
          <w:lang w:eastAsia="en-US"/>
        </w:rPr>
        <w:t>Ogni ente sottoscrittore si impegna a rispettare le tempistiche di rendicontazione e a garantire che le opere</w:t>
      </w:r>
      <w:r w:rsidR="009A666D" w:rsidRPr="000109B8">
        <w:rPr>
          <w:rFonts w:asciiTheme="minorHAnsi" w:eastAsiaTheme="minorHAnsi" w:hAnsiTheme="minorHAnsi" w:cstheme="minorBidi"/>
          <w:sz w:val="20"/>
          <w:szCs w:val="20"/>
          <w:lang w:eastAsia="en-US"/>
        </w:rPr>
        <w:t xml:space="preserve"> relative al </w:t>
      </w:r>
      <w:r w:rsidR="000109B8" w:rsidRPr="000109B8">
        <w:rPr>
          <w:rFonts w:asciiTheme="minorHAnsi" w:eastAsiaTheme="minorHAnsi" w:hAnsiTheme="minorHAnsi" w:cstheme="minorBidi"/>
          <w:sz w:val="20"/>
          <w:szCs w:val="20"/>
          <w:lang w:eastAsia="en-US"/>
        </w:rPr>
        <w:t>1</w:t>
      </w:r>
      <w:r w:rsidR="000109B8">
        <w:rPr>
          <w:rFonts w:asciiTheme="minorHAnsi" w:eastAsiaTheme="minorHAnsi" w:hAnsiTheme="minorHAnsi" w:cstheme="minorBidi"/>
          <w:sz w:val="20"/>
          <w:szCs w:val="20"/>
          <w:lang w:eastAsia="en-US"/>
        </w:rPr>
        <w:t xml:space="preserve">° </w:t>
      </w:r>
      <w:r w:rsidR="009A666D" w:rsidRPr="000109B8">
        <w:rPr>
          <w:rFonts w:asciiTheme="minorHAnsi" w:eastAsiaTheme="minorHAnsi" w:hAnsiTheme="minorHAnsi" w:cstheme="minorBidi"/>
          <w:sz w:val="20"/>
          <w:szCs w:val="20"/>
          <w:lang w:eastAsia="en-US"/>
        </w:rPr>
        <w:t>LOTTO</w:t>
      </w:r>
      <w:r w:rsidRPr="000109B8">
        <w:rPr>
          <w:rFonts w:asciiTheme="minorHAnsi" w:eastAsiaTheme="minorHAnsi" w:hAnsiTheme="minorHAnsi" w:cstheme="minorBidi"/>
          <w:sz w:val="20"/>
          <w:szCs w:val="20"/>
          <w:lang w:eastAsia="en-US"/>
        </w:rPr>
        <w:t xml:space="preserve"> siano conformi alle disposizioni del PNRR, incluso il principio DNSH (Do No </w:t>
      </w:r>
      <w:proofErr w:type="spellStart"/>
      <w:r w:rsidRPr="000109B8">
        <w:rPr>
          <w:rFonts w:asciiTheme="minorHAnsi" w:eastAsiaTheme="minorHAnsi" w:hAnsiTheme="minorHAnsi" w:cstheme="minorBidi"/>
          <w:sz w:val="20"/>
          <w:szCs w:val="20"/>
          <w:lang w:eastAsia="en-US"/>
        </w:rPr>
        <w:t>Significant</w:t>
      </w:r>
      <w:proofErr w:type="spellEnd"/>
      <w:r w:rsidRPr="000109B8">
        <w:rPr>
          <w:rFonts w:asciiTheme="minorHAnsi" w:eastAsiaTheme="minorHAnsi" w:hAnsiTheme="minorHAnsi" w:cstheme="minorBidi"/>
          <w:sz w:val="20"/>
          <w:szCs w:val="20"/>
          <w:lang w:eastAsia="en-US"/>
        </w:rPr>
        <w:t xml:space="preserve"> </w:t>
      </w:r>
      <w:proofErr w:type="spellStart"/>
      <w:r w:rsidRPr="000109B8">
        <w:rPr>
          <w:rFonts w:asciiTheme="minorHAnsi" w:eastAsiaTheme="minorHAnsi" w:hAnsiTheme="minorHAnsi" w:cstheme="minorBidi"/>
          <w:sz w:val="20"/>
          <w:szCs w:val="20"/>
          <w:lang w:eastAsia="en-US"/>
        </w:rPr>
        <w:t>Harm</w:t>
      </w:r>
      <w:proofErr w:type="spellEnd"/>
      <w:r w:rsidRPr="000109B8">
        <w:rPr>
          <w:rFonts w:asciiTheme="minorHAnsi" w:eastAsiaTheme="minorHAnsi" w:hAnsiTheme="minorHAnsi" w:cstheme="minorBidi"/>
          <w:sz w:val="20"/>
          <w:szCs w:val="20"/>
          <w:lang w:eastAsia="en-US"/>
        </w:rPr>
        <w:t>).</w:t>
      </w:r>
    </w:p>
    <w:p w:rsidR="00505881" w:rsidRPr="000109B8" w:rsidRDefault="00BF3E91" w:rsidP="00505881">
      <w:pPr>
        <w:pStyle w:val="Titolo4"/>
        <w:jc w:val="both"/>
        <w:rPr>
          <w:rFonts w:asciiTheme="minorHAnsi" w:eastAsiaTheme="minorHAnsi" w:hAnsiTheme="minorHAnsi" w:cstheme="minorBidi"/>
          <w:b w:val="0"/>
          <w:bCs w:val="0"/>
          <w:sz w:val="20"/>
          <w:szCs w:val="20"/>
          <w:lang w:eastAsia="en-US"/>
        </w:rPr>
      </w:pPr>
      <w:r w:rsidRPr="000109B8">
        <w:rPr>
          <w:rFonts w:asciiTheme="minorHAnsi" w:eastAsiaTheme="minorHAnsi" w:hAnsiTheme="minorHAnsi" w:cstheme="minorBidi"/>
          <w:sz w:val="20"/>
          <w:szCs w:val="20"/>
          <w:lang w:eastAsia="en-US"/>
        </w:rPr>
        <w:t>Articolo 5</w:t>
      </w:r>
      <w:r w:rsidR="00505881" w:rsidRPr="000109B8">
        <w:rPr>
          <w:rFonts w:asciiTheme="minorHAnsi" w:eastAsiaTheme="minorHAnsi" w:hAnsiTheme="minorHAnsi" w:cstheme="minorBidi"/>
          <w:sz w:val="20"/>
          <w:szCs w:val="20"/>
          <w:lang w:eastAsia="en-US"/>
        </w:rPr>
        <w:t>. Durata</w:t>
      </w:r>
    </w:p>
    <w:p w:rsidR="00505881" w:rsidRPr="000109B8" w:rsidRDefault="00260AFD" w:rsidP="00260AFD">
      <w:pPr>
        <w:pStyle w:val="NormaleWeb"/>
        <w:jc w:val="both"/>
        <w:rPr>
          <w:rFonts w:asciiTheme="minorHAnsi" w:eastAsiaTheme="minorHAnsi" w:hAnsiTheme="minorHAnsi" w:cstheme="minorBidi"/>
          <w:sz w:val="20"/>
          <w:szCs w:val="20"/>
          <w:lang w:eastAsia="en-US"/>
        </w:rPr>
      </w:pPr>
      <w:r w:rsidRPr="000109B8">
        <w:rPr>
          <w:rFonts w:asciiTheme="minorHAnsi" w:eastAsiaTheme="minorHAnsi" w:hAnsiTheme="minorHAnsi" w:cstheme="minorBidi"/>
          <w:sz w:val="20"/>
          <w:szCs w:val="20"/>
          <w:lang w:eastAsia="en-US"/>
        </w:rPr>
        <w:t>Il presente accordo ha la durata pari al periodo di realizzazione del progetto, come stabilito dal cronoprogramma, e comunque fino alla completa esecuzione e rendicontazione degli interventi previsti.</w:t>
      </w:r>
      <w:r w:rsidR="00CC6277" w:rsidRPr="000109B8">
        <w:rPr>
          <w:rFonts w:asciiTheme="minorHAnsi" w:eastAsiaTheme="minorHAnsi" w:hAnsiTheme="minorHAnsi" w:cstheme="minorBidi"/>
          <w:sz w:val="20"/>
          <w:szCs w:val="20"/>
          <w:lang w:eastAsia="en-US"/>
        </w:rPr>
        <w:t xml:space="preserve"> </w:t>
      </w:r>
      <w:r w:rsidRPr="000109B8">
        <w:rPr>
          <w:rFonts w:asciiTheme="minorHAnsi" w:eastAsiaTheme="minorHAnsi" w:hAnsiTheme="minorHAnsi" w:cstheme="minorBidi"/>
          <w:sz w:val="20"/>
          <w:szCs w:val="20"/>
          <w:lang w:eastAsia="en-US"/>
        </w:rPr>
        <w:t>Più specificatamente:</w:t>
      </w:r>
    </w:p>
    <w:p w:rsidR="00260AFD" w:rsidRPr="000109B8" w:rsidRDefault="000109B8" w:rsidP="00260AFD">
      <w:pPr>
        <w:numPr>
          <w:ilvl w:val="0"/>
          <w:numId w:val="1"/>
        </w:numPr>
        <w:spacing w:before="100" w:beforeAutospacing="1" w:after="100" w:afterAutospacing="1" w:line="240" w:lineRule="auto"/>
        <w:jc w:val="both"/>
        <w:rPr>
          <w:sz w:val="20"/>
          <w:szCs w:val="20"/>
        </w:rPr>
      </w:pPr>
      <w:r w:rsidRPr="000109B8">
        <w:rPr>
          <w:sz w:val="20"/>
          <w:szCs w:val="20"/>
        </w:rPr>
        <w:t>1</w:t>
      </w:r>
      <w:r>
        <w:rPr>
          <w:sz w:val="20"/>
          <w:szCs w:val="20"/>
        </w:rPr>
        <w:t xml:space="preserve">° </w:t>
      </w:r>
      <w:r w:rsidR="00260AFD" w:rsidRPr="000109B8">
        <w:rPr>
          <w:sz w:val="20"/>
          <w:szCs w:val="20"/>
        </w:rPr>
        <w:t>Lotto</w:t>
      </w:r>
      <w:r w:rsidR="009A666D" w:rsidRPr="000109B8">
        <w:rPr>
          <w:sz w:val="20"/>
          <w:szCs w:val="20"/>
        </w:rPr>
        <w:t xml:space="preserve">: </w:t>
      </w:r>
      <w:r w:rsidR="00260AFD" w:rsidRPr="000109B8">
        <w:rPr>
          <w:sz w:val="20"/>
          <w:szCs w:val="20"/>
        </w:rPr>
        <w:t>intervento finanziato con risorse PNRR dovrà essere completato entro il 31 dicembre 2025, nel rispetto delle tempistiche previste dal Piano Nazionale di Ripresa e Resilienza e delle condizionalità ad esso associate, incluso il principio DNSH.</w:t>
      </w:r>
    </w:p>
    <w:p w:rsidR="00260AFD" w:rsidRPr="000109B8" w:rsidRDefault="000109B8" w:rsidP="00260AFD">
      <w:pPr>
        <w:numPr>
          <w:ilvl w:val="0"/>
          <w:numId w:val="1"/>
        </w:numPr>
        <w:spacing w:before="100" w:beforeAutospacing="1" w:after="100" w:afterAutospacing="1" w:line="240" w:lineRule="auto"/>
        <w:jc w:val="both"/>
        <w:rPr>
          <w:sz w:val="20"/>
          <w:szCs w:val="20"/>
        </w:rPr>
      </w:pPr>
      <w:r>
        <w:rPr>
          <w:sz w:val="20"/>
          <w:szCs w:val="20"/>
        </w:rPr>
        <w:t xml:space="preserve">2° </w:t>
      </w:r>
      <w:r w:rsidR="00260AFD" w:rsidRPr="000109B8">
        <w:rPr>
          <w:sz w:val="20"/>
          <w:szCs w:val="20"/>
        </w:rPr>
        <w:t>Lotto: ’intervento finanziato con risorse proprie del Comune di Minucciano dovrà essere completato entro le tempistiche concordate tra le parti al fine di garantire l’efficienza e la funzionalità dell’intervento complessivo.</w:t>
      </w:r>
    </w:p>
    <w:p w:rsidR="00260AFD" w:rsidRPr="000109B8" w:rsidRDefault="00260AFD" w:rsidP="00260AFD">
      <w:pPr>
        <w:spacing w:before="100" w:beforeAutospacing="1" w:after="100" w:afterAutospacing="1" w:line="240" w:lineRule="auto"/>
        <w:jc w:val="both"/>
        <w:rPr>
          <w:sz w:val="20"/>
          <w:szCs w:val="20"/>
        </w:rPr>
      </w:pPr>
      <w:r w:rsidRPr="000109B8">
        <w:rPr>
          <w:sz w:val="20"/>
          <w:szCs w:val="20"/>
        </w:rPr>
        <w:t>L’Unione Comuni Garfagnana e il Comune di Minucciano si impegnano a collaborare per rispettare le scadenze previste e a garantire il monitoraggio periodico dello stato di avanzamento dei lavori.</w:t>
      </w:r>
    </w:p>
    <w:p w:rsidR="00505881" w:rsidRPr="000109B8" w:rsidRDefault="00BF3E91" w:rsidP="00505881">
      <w:pPr>
        <w:pStyle w:val="Titolo4"/>
        <w:jc w:val="both"/>
        <w:rPr>
          <w:rFonts w:asciiTheme="minorHAnsi" w:eastAsiaTheme="minorHAnsi" w:hAnsiTheme="minorHAnsi" w:cstheme="minorBidi"/>
          <w:b w:val="0"/>
          <w:bCs w:val="0"/>
          <w:sz w:val="20"/>
          <w:szCs w:val="20"/>
          <w:lang w:eastAsia="en-US"/>
        </w:rPr>
      </w:pPr>
      <w:r w:rsidRPr="000109B8">
        <w:rPr>
          <w:rFonts w:asciiTheme="minorHAnsi" w:eastAsiaTheme="minorHAnsi" w:hAnsiTheme="minorHAnsi" w:cstheme="minorBidi"/>
          <w:sz w:val="20"/>
          <w:szCs w:val="20"/>
          <w:lang w:eastAsia="en-US"/>
        </w:rPr>
        <w:t>Articolo 6</w:t>
      </w:r>
      <w:r w:rsidR="00505881" w:rsidRPr="000109B8">
        <w:rPr>
          <w:rFonts w:asciiTheme="minorHAnsi" w:eastAsiaTheme="minorHAnsi" w:hAnsiTheme="minorHAnsi" w:cstheme="minorBidi"/>
          <w:sz w:val="20"/>
          <w:szCs w:val="20"/>
          <w:lang w:eastAsia="en-US"/>
        </w:rPr>
        <w:t>. Controlli e verifiche</w:t>
      </w:r>
    </w:p>
    <w:p w:rsidR="00505881" w:rsidRPr="000109B8" w:rsidRDefault="00505881" w:rsidP="00505881">
      <w:pPr>
        <w:pStyle w:val="NormaleWeb"/>
        <w:jc w:val="both"/>
        <w:rPr>
          <w:rFonts w:asciiTheme="minorHAnsi" w:eastAsiaTheme="minorHAnsi" w:hAnsiTheme="minorHAnsi" w:cstheme="minorBidi"/>
          <w:sz w:val="20"/>
          <w:szCs w:val="20"/>
          <w:lang w:eastAsia="en-US"/>
        </w:rPr>
      </w:pPr>
      <w:r w:rsidRPr="000109B8">
        <w:rPr>
          <w:rFonts w:asciiTheme="minorHAnsi" w:eastAsiaTheme="minorHAnsi" w:hAnsiTheme="minorHAnsi" w:cstheme="minorBidi"/>
          <w:sz w:val="20"/>
          <w:szCs w:val="20"/>
          <w:lang w:eastAsia="en-US"/>
        </w:rPr>
        <w:t>Gli enti sottoscrittori effettueranno incontri periodici per:</w:t>
      </w:r>
    </w:p>
    <w:p w:rsidR="00505881" w:rsidRPr="000109B8" w:rsidRDefault="00505881" w:rsidP="00505881">
      <w:pPr>
        <w:numPr>
          <w:ilvl w:val="0"/>
          <w:numId w:val="8"/>
        </w:numPr>
        <w:spacing w:before="100" w:beforeAutospacing="1" w:after="100" w:afterAutospacing="1" w:line="240" w:lineRule="auto"/>
        <w:jc w:val="both"/>
        <w:rPr>
          <w:sz w:val="20"/>
          <w:szCs w:val="20"/>
        </w:rPr>
      </w:pPr>
      <w:r w:rsidRPr="000109B8">
        <w:rPr>
          <w:sz w:val="20"/>
          <w:szCs w:val="20"/>
        </w:rPr>
        <w:t>Monitorare l’avanzamento del progetto.</w:t>
      </w:r>
    </w:p>
    <w:p w:rsidR="00505881" w:rsidRPr="000109B8" w:rsidRDefault="00505881" w:rsidP="00505881">
      <w:pPr>
        <w:numPr>
          <w:ilvl w:val="0"/>
          <w:numId w:val="8"/>
        </w:numPr>
        <w:spacing w:before="100" w:beforeAutospacing="1" w:after="100" w:afterAutospacing="1" w:line="240" w:lineRule="auto"/>
        <w:jc w:val="both"/>
        <w:rPr>
          <w:sz w:val="20"/>
          <w:szCs w:val="20"/>
        </w:rPr>
      </w:pPr>
      <w:r w:rsidRPr="000109B8">
        <w:rPr>
          <w:sz w:val="20"/>
          <w:szCs w:val="20"/>
        </w:rPr>
        <w:t>Valutare eventuali ostacoli tecnici o amministrativi e proporre soluzioni.</w:t>
      </w:r>
    </w:p>
    <w:p w:rsidR="00505881" w:rsidRPr="000109B8" w:rsidRDefault="00505881" w:rsidP="00505881">
      <w:pPr>
        <w:numPr>
          <w:ilvl w:val="0"/>
          <w:numId w:val="8"/>
        </w:numPr>
        <w:spacing w:before="100" w:beforeAutospacing="1" w:after="100" w:afterAutospacing="1" w:line="240" w:lineRule="auto"/>
        <w:jc w:val="both"/>
        <w:rPr>
          <w:sz w:val="20"/>
          <w:szCs w:val="20"/>
        </w:rPr>
      </w:pPr>
      <w:r w:rsidRPr="000109B8">
        <w:rPr>
          <w:sz w:val="20"/>
          <w:szCs w:val="20"/>
        </w:rPr>
        <w:t>Redigere relazioni sullo stato delle attività, con indicazione di risultati e costi sostenuti.</w:t>
      </w:r>
    </w:p>
    <w:p w:rsidR="00505881" w:rsidRPr="000109B8" w:rsidRDefault="00BF3E91" w:rsidP="00505881">
      <w:pPr>
        <w:pStyle w:val="Titolo4"/>
        <w:jc w:val="both"/>
        <w:rPr>
          <w:rFonts w:asciiTheme="minorHAnsi" w:eastAsiaTheme="minorHAnsi" w:hAnsiTheme="minorHAnsi" w:cstheme="minorBidi"/>
          <w:b w:val="0"/>
          <w:bCs w:val="0"/>
          <w:sz w:val="20"/>
          <w:szCs w:val="20"/>
          <w:lang w:eastAsia="en-US"/>
        </w:rPr>
      </w:pPr>
      <w:r w:rsidRPr="000109B8">
        <w:rPr>
          <w:rFonts w:asciiTheme="minorHAnsi" w:eastAsiaTheme="minorHAnsi" w:hAnsiTheme="minorHAnsi" w:cstheme="minorBidi"/>
          <w:sz w:val="20"/>
          <w:szCs w:val="20"/>
          <w:lang w:eastAsia="en-US"/>
        </w:rPr>
        <w:t>Articolo 7</w:t>
      </w:r>
      <w:r w:rsidR="00505881" w:rsidRPr="000109B8">
        <w:rPr>
          <w:rFonts w:asciiTheme="minorHAnsi" w:eastAsiaTheme="minorHAnsi" w:hAnsiTheme="minorHAnsi" w:cstheme="minorBidi"/>
          <w:sz w:val="20"/>
          <w:szCs w:val="20"/>
          <w:lang w:eastAsia="en-US"/>
        </w:rPr>
        <w:t>. Disposizioni in materia di privacy</w:t>
      </w:r>
    </w:p>
    <w:p w:rsidR="00505881" w:rsidRPr="000109B8" w:rsidRDefault="00505881" w:rsidP="00505881">
      <w:pPr>
        <w:pStyle w:val="NormaleWeb"/>
        <w:jc w:val="both"/>
        <w:rPr>
          <w:rFonts w:asciiTheme="minorHAnsi" w:eastAsiaTheme="minorHAnsi" w:hAnsiTheme="minorHAnsi" w:cstheme="minorBidi"/>
          <w:sz w:val="20"/>
          <w:szCs w:val="20"/>
          <w:lang w:eastAsia="en-US"/>
        </w:rPr>
      </w:pPr>
      <w:r w:rsidRPr="000109B8">
        <w:rPr>
          <w:rFonts w:asciiTheme="minorHAnsi" w:eastAsiaTheme="minorHAnsi" w:hAnsiTheme="minorHAnsi" w:cstheme="minorBidi"/>
          <w:sz w:val="20"/>
          <w:szCs w:val="20"/>
          <w:lang w:eastAsia="en-US"/>
        </w:rPr>
        <w:t>Le parti si impegnano a rispettare le normative vigenti in materia di protezione dei dati personali (Regolamento UE 2016/679 - GDPR), garantendo la riservatezza delle informazioni trattate.</w:t>
      </w:r>
    </w:p>
    <w:p w:rsidR="00505881" w:rsidRPr="000109B8" w:rsidRDefault="00BF3E91" w:rsidP="00505881">
      <w:pPr>
        <w:pStyle w:val="Titolo4"/>
        <w:jc w:val="both"/>
        <w:rPr>
          <w:rFonts w:asciiTheme="minorHAnsi" w:eastAsiaTheme="minorHAnsi" w:hAnsiTheme="minorHAnsi" w:cstheme="minorBidi"/>
          <w:b w:val="0"/>
          <w:bCs w:val="0"/>
          <w:sz w:val="20"/>
          <w:szCs w:val="20"/>
          <w:lang w:eastAsia="en-US"/>
        </w:rPr>
      </w:pPr>
      <w:r w:rsidRPr="000109B8">
        <w:rPr>
          <w:rFonts w:asciiTheme="minorHAnsi" w:eastAsiaTheme="minorHAnsi" w:hAnsiTheme="minorHAnsi" w:cstheme="minorBidi"/>
          <w:sz w:val="20"/>
          <w:szCs w:val="20"/>
          <w:lang w:eastAsia="en-US"/>
        </w:rPr>
        <w:t>Articolo 8</w:t>
      </w:r>
      <w:r w:rsidR="00505881" w:rsidRPr="000109B8">
        <w:rPr>
          <w:rFonts w:asciiTheme="minorHAnsi" w:eastAsiaTheme="minorHAnsi" w:hAnsiTheme="minorHAnsi" w:cstheme="minorBidi"/>
          <w:sz w:val="20"/>
          <w:szCs w:val="20"/>
          <w:lang w:eastAsia="en-US"/>
        </w:rPr>
        <w:t>. Disposizioni varie</w:t>
      </w:r>
    </w:p>
    <w:p w:rsidR="00260AFD" w:rsidRPr="000109B8" w:rsidRDefault="00260AFD" w:rsidP="00260AFD">
      <w:pPr>
        <w:spacing w:after="0"/>
        <w:jc w:val="both"/>
        <w:rPr>
          <w:sz w:val="20"/>
          <w:szCs w:val="20"/>
        </w:rPr>
      </w:pPr>
      <w:r w:rsidRPr="000109B8">
        <w:rPr>
          <w:sz w:val="20"/>
          <w:szCs w:val="20"/>
        </w:rPr>
        <w:t>Per quanto non previsto nella presente accordo, potrà rinviarsi alle norme del codice civile applicabili e alle specifiche normative vigenti in materia.</w:t>
      </w:r>
    </w:p>
    <w:p w:rsidR="00260AFD" w:rsidRPr="000109B8" w:rsidRDefault="00260AFD" w:rsidP="00260AFD">
      <w:pPr>
        <w:spacing w:after="0"/>
        <w:jc w:val="both"/>
        <w:rPr>
          <w:sz w:val="20"/>
          <w:szCs w:val="20"/>
        </w:rPr>
      </w:pPr>
      <w:r w:rsidRPr="000109B8">
        <w:rPr>
          <w:sz w:val="20"/>
          <w:szCs w:val="20"/>
        </w:rPr>
        <w:t>Eventuali controversie derivanti dall'esecuzione del presente accordo saranno risolte attraverso la consultazione tra le parti. In caso di mancato accordo, sarà competente il giudice competente per territorio.</w:t>
      </w:r>
    </w:p>
    <w:p w:rsidR="00260AFD" w:rsidRPr="000109B8" w:rsidRDefault="00260AFD" w:rsidP="00260AFD">
      <w:pPr>
        <w:spacing w:after="0"/>
        <w:jc w:val="both"/>
        <w:rPr>
          <w:sz w:val="20"/>
          <w:szCs w:val="20"/>
        </w:rPr>
      </w:pPr>
      <w:r w:rsidRPr="000109B8">
        <w:rPr>
          <w:sz w:val="20"/>
          <w:szCs w:val="20"/>
        </w:rPr>
        <w:t xml:space="preserve">Eventuali modifiche o deroghe al presente accordo proposte dai singoli Comuni dovranno essere approvate dalle singole Giunte Comunali. </w:t>
      </w:r>
    </w:p>
    <w:p w:rsidR="00505881" w:rsidRPr="000109B8" w:rsidRDefault="00260AFD" w:rsidP="00260AFD">
      <w:pPr>
        <w:spacing w:after="0"/>
        <w:jc w:val="both"/>
        <w:rPr>
          <w:sz w:val="20"/>
          <w:szCs w:val="20"/>
        </w:rPr>
      </w:pPr>
      <w:r w:rsidRPr="000109B8">
        <w:rPr>
          <w:sz w:val="20"/>
          <w:szCs w:val="20"/>
        </w:rPr>
        <w:t xml:space="preserve">La convenzione, redatta per scrittura privata, è soggetta alla disciplina di cui al D.P.R. 26 ottobre 1972, n. 642, allegato B, articolo 16, e al D.P.R. 26 aprile 1986, n. 131. </w:t>
      </w:r>
    </w:p>
    <w:p w:rsidR="00260AFD" w:rsidRPr="000109B8" w:rsidRDefault="00260AFD" w:rsidP="00260AFD">
      <w:pPr>
        <w:rPr>
          <w:sz w:val="20"/>
          <w:szCs w:val="20"/>
        </w:rPr>
      </w:pPr>
    </w:p>
    <w:p w:rsidR="00260AFD" w:rsidRPr="000109B8" w:rsidRDefault="00260AFD" w:rsidP="00260AFD">
      <w:pPr>
        <w:rPr>
          <w:sz w:val="20"/>
          <w:szCs w:val="20"/>
        </w:rPr>
      </w:pPr>
      <w:r w:rsidRPr="000109B8">
        <w:rPr>
          <w:sz w:val="20"/>
          <w:szCs w:val="20"/>
        </w:rPr>
        <w:t>Letto, approvato e sottoscritto.</w:t>
      </w:r>
    </w:p>
    <w:p w:rsidR="00505881" w:rsidRPr="000109B8" w:rsidRDefault="00505881" w:rsidP="00505881">
      <w:pPr>
        <w:pStyle w:val="NormaleWeb"/>
        <w:jc w:val="both"/>
        <w:rPr>
          <w:rFonts w:asciiTheme="minorHAnsi" w:eastAsiaTheme="minorHAnsi" w:hAnsiTheme="minorHAnsi" w:cstheme="minorBidi"/>
          <w:sz w:val="20"/>
          <w:szCs w:val="20"/>
          <w:lang w:eastAsia="en-US"/>
        </w:rPr>
      </w:pPr>
      <w:r w:rsidRPr="000109B8">
        <w:rPr>
          <w:rFonts w:asciiTheme="minorHAnsi" w:eastAsiaTheme="minorHAnsi" w:hAnsiTheme="minorHAnsi" w:cstheme="minorBidi"/>
          <w:b/>
          <w:bCs/>
          <w:sz w:val="20"/>
          <w:szCs w:val="20"/>
          <w:lang w:eastAsia="en-US"/>
        </w:rPr>
        <w:lastRenderedPageBreak/>
        <w:t>Firme dei rappresentanti legali</w:t>
      </w:r>
    </w:p>
    <w:p w:rsidR="00505881" w:rsidRPr="000109B8" w:rsidRDefault="00505881" w:rsidP="00260AFD">
      <w:pPr>
        <w:spacing w:before="100" w:beforeAutospacing="1" w:after="100" w:afterAutospacing="1" w:line="240" w:lineRule="auto"/>
        <w:jc w:val="both"/>
        <w:rPr>
          <w:sz w:val="20"/>
          <w:szCs w:val="20"/>
        </w:rPr>
      </w:pPr>
      <w:r w:rsidRPr="000109B8">
        <w:rPr>
          <w:sz w:val="20"/>
          <w:szCs w:val="20"/>
        </w:rPr>
        <w:t>Comune di Minucciano: _________________________</w:t>
      </w:r>
    </w:p>
    <w:p w:rsidR="00260AFD" w:rsidRPr="000109B8" w:rsidRDefault="00260AFD" w:rsidP="00260AFD">
      <w:pPr>
        <w:spacing w:after="0"/>
        <w:rPr>
          <w:sz w:val="20"/>
          <w:szCs w:val="20"/>
        </w:rPr>
      </w:pPr>
      <w:r w:rsidRPr="000109B8">
        <w:rPr>
          <w:sz w:val="20"/>
          <w:szCs w:val="20"/>
        </w:rPr>
        <w:t>(F.to digitalmente ______________)</w:t>
      </w:r>
    </w:p>
    <w:p w:rsidR="00260AFD" w:rsidRPr="000109B8" w:rsidRDefault="00260AFD" w:rsidP="00260AFD">
      <w:pPr>
        <w:spacing w:after="0"/>
        <w:rPr>
          <w:sz w:val="20"/>
          <w:szCs w:val="20"/>
        </w:rPr>
      </w:pPr>
    </w:p>
    <w:p w:rsidR="00505881" w:rsidRPr="000109B8" w:rsidRDefault="00505881" w:rsidP="00260AFD">
      <w:pPr>
        <w:spacing w:after="0"/>
        <w:rPr>
          <w:sz w:val="20"/>
          <w:szCs w:val="20"/>
        </w:rPr>
      </w:pPr>
      <w:r w:rsidRPr="000109B8">
        <w:rPr>
          <w:sz w:val="20"/>
          <w:szCs w:val="20"/>
        </w:rPr>
        <w:t>Unione Comuni Garfagnana: _________________________</w:t>
      </w:r>
    </w:p>
    <w:p w:rsidR="00260AFD" w:rsidRPr="00250CA9" w:rsidRDefault="00260AFD" w:rsidP="00260AFD">
      <w:pPr>
        <w:spacing w:after="0"/>
        <w:rPr>
          <w:rFonts w:ascii="Times New Roman" w:hAnsi="Times New Roman" w:cs="Times New Roman"/>
        </w:rPr>
      </w:pPr>
      <w:r w:rsidRPr="000109B8">
        <w:rPr>
          <w:sz w:val="20"/>
          <w:szCs w:val="20"/>
        </w:rPr>
        <w:t>(F.to digitalmente ___________</w:t>
      </w:r>
      <w:r w:rsidRPr="00250CA9">
        <w:rPr>
          <w:rFonts w:ascii="Times New Roman" w:hAnsi="Times New Roman" w:cs="Times New Roman"/>
        </w:rPr>
        <w:t>___)</w:t>
      </w:r>
    </w:p>
    <w:sectPr w:rsidR="00260AFD" w:rsidRPr="00250CA9" w:rsidSect="00C8093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Liberation Serif">
    <w:panose1 w:val="02020603050405020304"/>
    <w:charset w:val="00"/>
    <w:family w:val="roman"/>
    <w:pitch w:val="variable"/>
    <w:sig w:usb0="E0000AFF" w:usb1="500078FF" w:usb2="00000021" w:usb3="00000000" w:csb0="000001B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ptos">
    <w:altName w:val="Arial"/>
    <w:charset w:val="00"/>
    <w:family w:val="swiss"/>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singleLevel"/>
    <w:tmpl w:val="00000003"/>
    <w:name w:val="WW8Num4"/>
    <w:lvl w:ilvl="0">
      <w:start w:val="1"/>
      <w:numFmt w:val="bullet"/>
      <w:lvlText w:val="-"/>
      <w:lvlJc w:val="left"/>
      <w:pPr>
        <w:tabs>
          <w:tab w:val="num" w:pos="0"/>
        </w:tabs>
        <w:ind w:left="720" w:hanging="360"/>
      </w:pPr>
      <w:rPr>
        <w:rFonts w:ascii="Calibri" w:hAnsi="Calibri" w:cs="Calibri" w:hint="default"/>
      </w:rPr>
    </w:lvl>
  </w:abstractNum>
  <w:abstractNum w:abstractNumId="1" w15:restartNumberingAfterBreak="0">
    <w:nsid w:val="00000005"/>
    <w:multiLevelType w:val="multilevel"/>
    <w:tmpl w:val="00000005"/>
    <w:name w:val="WW8Num6"/>
    <w:lvl w:ilvl="0">
      <w:numFmt w:val="bullet"/>
      <w:lvlText w:val="-"/>
      <w:lvlJc w:val="left"/>
      <w:pPr>
        <w:tabs>
          <w:tab w:val="num" w:pos="0"/>
        </w:tabs>
        <w:ind w:left="116" w:hanging="246"/>
      </w:pPr>
      <w:rPr>
        <w:rFonts w:ascii="Times New Roman" w:hAnsi="Times New Roman" w:cs="Times New Roman" w:hint="default"/>
        <w:w w:val="100"/>
        <w:sz w:val="24"/>
        <w:szCs w:val="24"/>
        <w:lang w:val="it-IT" w:bidi="ar-SA"/>
      </w:rPr>
    </w:lvl>
    <w:lvl w:ilvl="1">
      <w:numFmt w:val="bullet"/>
      <w:lvlText w:val="-"/>
      <w:lvlJc w:val="left"/>
      <w:pPr>
        <w:tabs>
          <w:tab w:val="num" w:pos="0"/>
        </w:tabs>
        <w:ind w:left="476" w:hanging="710"/>
      </w:pPr>
      <w:rPr>
        <w:rFonts w:ascii="Calibri" w:hAnsi="Calibri" w:cs="Calibri" w:hint="default"/>
        <w:w w:val="100"/>
        <w:sz w:val="24"/>
        <w:szCs w:val="24"/>
        <w:lang w:val="it-IT" w:bidi="ar-SA"/>
      </w:rPr>
    </w:lvl>
    <w:lvl w:ilvl="2">
      <w:numFmt w:val="bullet"/>
      <w:lvlText w:val="◆"/>
      <w:lvlJc w:val="left"/>
      <w:pPr>
        <w:tabs>
          <w:tab w:val="num" w:pos="0"/>
        </w:tabs>
        <w:ind w:left="1196" w:hanging="360"/>
      </w:pPr>
      <w:rPr>
        <w:rFonts w:ascii="Trebuchet MS" w:hAnsi="Trebuchet MS" w:cs="Trebuchet MS" w:hint="default"/>
        <w:w w:val="38"/>
        <w:sz w:val="24"/>
        <w:szCs w:val="24"/>
        <w:lang w:val="it-IT" w:bidi="ar-SA"/>
      </w:rPr>
    </w:lvl>
    <w:lvl w:ilvl="3">
      <w:numFmt w:val="bullet"/>
      <w:lvlText w:val="•"/>
      <w:lvlJc w:val="left"/>
      <w:pPr>
        <w:tabs>
          <w:tab w:val="num" w:pos="0"/>
        </w:tabs>
        <w:ind w:left="1900" w:hanging="360"/>
      </w:pPr>
      <w:rPr>
        <w:rFonts w:ascii="Liberation Serif" w:hAnsi="Liberation Serif" w:hint="default"/>
        <w:lang w:val="it-IT" w:bidi="ar-SA"/>
      </w:rPr>
    </w:lvl>
    <w:lvl w:ilvl="4">
      <w:numFmt w:val="bullet"/>
      <w:lvlText w:val="•"/>
      <w:lvlJc w:val="left"/>
      <w:pPr>
        <w:tabs>
          <w:tab w:val="num" w:pos="0"/>
        </w:tabs>
        <w:ind w:left="3040" w:hanging="360"/>
      </w:pPr>
      <w:rPr>
        <w:rFonts w:ascii="Liberation Serif" w:hAnsi="Liberation Serif" w:hint="default"/>
        <w:lang w:val="it-IT" w:bidi="ar-SA"/>
      </w:rPr>
    </w:lvl>
    <w:lvl w:ilvl="5">
      <w:numFmt w:val="bullet"/>
      <w:lvlText w:val="•"/>
      <w:lvlJc w:val="left"/>
      <w:pPr>
        <w:tabs>
          <w:tab w:val="num" w:pos="0"/>
        </w:tabs>
        <w:ind w:left="4180" w:hanging="360"/>
      </w:pPr>
      <w:rPr>
        <w:rFonts w:ascii="Liberation Serif" w:hAnsi="Liberation Serif" w:hint="default"/>
        <w:lang w:val="it-IT" w:bidi="ar-SA"/>
      </w:rPr>
    </w:lvl>
    <w:lvl w:ilvl="6">
      <w:numFmt w:val="bullet"/>
      <w:lvlText w:val="•"/>
      <w:lvlJc w:val="left"/>
      <w:pPr>
        <w:tabs>
          <w:tab w:val="num" w:pos="0"/>
        </w:tabs>
        <w:ind w:left="5320" w:hanging="360"/>
      </w:pPr>
      <w:rPr>
        <w:rFonts w:ascii="Liberation Serif" w:hAnsi="Liberation Serif" w:hint="default"/>
        <w:lang w:val="it-IT" w:bidi="ar-SA"/>
      </w:rPr>
    </w:lvl>
    <w:lvl w:ilvl="7">
      <w:numFmt w:val="bullet"/>
      <w:lvlText w:val="•"/>
      <w:lvlJc w:val="left"/>
      <w:pPr>
        <w:tabs>
          <w:tab w:val="num" w:pos="0"/>
        </w:tabs>
        <w:ind w:left="6460" w:hanging="360"/>
      </w:pPr>
      <w:rPr>
        <w:rFonts w:ascii="Liberation Serif" w:hAnsi="Liberation Serif" w:hint="default"/>
        <w:lang w:val="it-IT" w:bidi="ar-SA"/>
      </w:rPr>
    </w:lvl>
    <w:lvl w:ilvl="8">
      <w:numFmt w:val="bullet"/>
      <w:lvlText w:val="•"/>
      <w:lvlJc w:val="left"/>
      <w:pPr>
        <w:tabs>
          <w:tab w:val="num" w:pos="0"/>
        </w:tabs>
        <w:ind w:left="7600" w:hanging="360"/>
      </w:pPr>
      <w:rPr>
        <w:rFonts w:ascii="Liberation Serif" w:hAnsi="Liberation Serif" w:hint="default"/>
        <w:lang w:val="it-IT" w:bidi="ar-SA"/>
      </w:rPr>
    </w:lvl>
  </w:abstractNum>
  <w:abstractNum w:abstractNumId="2" w15:restartNumberingAfterBreak="0">
    <w:nsid w:val="07452139"/>
    <w:multiLevelType w:val="multilevel"/>
    <w:tmpl w:val="A5483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756730"/>
    <w:multiLevelType w:val="multilevel"/>
    <w:tmpl w:val="F33AB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5C24BB"/>
    <w:multiLevelType w:val="multilevel"/>
    <w:tmpl w:val="C22C8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8F1774"/>
    <w:multiLevelType w:val="multilevel"/>
    <w:tmpl w:val="0A14E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0879E6"/>
    <w:multiLevelType w:val="multilevel"/>
    <w:tmpl w:val="9F78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9B4D0E"/>
    <w:multiLevelType w:val="multilevel"/>
    <w:tmpl w:val="A5483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F53E6A"/>
    <w:multiLevelType w:val="multilevel"/>
    <w:tmpl w:val="2FA4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050B2C"/>
    <w:multiLevelType w:val="multilevel"/>
    <w:tmpl w:val="6DD64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3360C5"/>
    <w:multiLevelType w:val="multilevel"/>
    <w:tmpl w:val="5EE61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1E47E2"/>
    <w:multiLevelType w:val="multilevel"/>
    <w:tmpl w:val="DDC2F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E2F316B"/>
    <w:multiLevelType w:val="multilevel"/>
    <w:tmpl w:val="39F60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F250A58"/>
    <w:multiLevelType w:val="hybridMultilevel"/>
    <w:tmpl w:val="9C260B74"/>
    <w:lvl w:ilvl="0" w:tplc="54F25E1A">
      <w:start w:val="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64847994"/>
    <w:multiLevelType w:val="multilevel"/>
    <w:tmpl w:val="EC10C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C722EAE"/>
    <w:multiLevelType w:val="hybridMultilevel"/>
    <w:tmpl w:val="F63034EA"/>
    <w:lvl w:ilvl="0" w:tplc="FCD05284">
      <w:start w:val="10"/>
      <w:numFmt w:val="bullet"/>
      <w:lvlText w:val="-"/>
      <w:lvlJc w:val="left"/>
      <w:pPr>
        <w:ind w:left="720" w:hanging="360"/>
      </w:pPr>
      <w:rPr>
        <w:rFonts w:ascii="Century Gothic" w:eastAsia="Calibri" w:hAnsi="Century Gothic" w:cs="Times New Roman" w:hint="default"/>
        <w:b w:val="0"/>
        <w:sz w:val="20"/>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abstractNumId w:val="14"/>
  </w:num>
  <w:num w:numId="2">
    <w:abstractNumId w:val="7"/>
  </w:num>
  <w:num w:numId="3">
    <w:abstractNumId w:val="5"/>
  </w:num>
  <w:num w:numId="4">
    <w:abstractNumId w:val="6"/>
  </w:num>
  <w:num w:numId="5">
    <w:abstractNumId w:val="8"/>
  </w:num>
  <w:num w:numId="6">
    <w:abstractNumId w:val="11"/>
  </w:num>
  <w:num w:numId="7">
    <w:abstractNumId w:val="12"/>
  </w:num>
  <w:num w:numId="8">
    <w:abstractNumId w:val="10"/>
  </w:num>
  <w:num w:numId="9">
    <w:abstractNumId w:val="3"/>
  </w:num>
  <w:num w:numId="10">
    <w:abstractNumId w:val="9"/>
  </w:num>
  <w:num w:numId="11">
    <w:abstractNumId w:val="4"/>
  </w:num>
  <w:num w:numId="12">
    <w:abstractNumId w:val="13"/>
  </w:num>
  <w:num w:numId="13">
    <w:abstractNumId w:val="0"/>
  </w:num>
  <w:num w:numId="14">
    <w:abstractNumId w:val="1"/>
  </w:num>
  <w:num w:numId="15">
    <w:abstractNumId w:val="2"/>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5881"/>
    <w:rsid w:val="000109B8"/>
    <w:rsid w:val="0011567E"/>
    <w:rsid w:val="001C73AA"/>
    <w:rsid w:val="00243A02"/>
    <w:rsid w:val="00260AFD"/>
    <w:rsid w:val="00284D55"/>
    <w:rsid w:val="003668F0"/>
    <w:rsid w:val="00413242"/>
    <w:rsid w:val="00505881"/>
    <w:rsid w:val="00637F1F"/>
    <w:rsid w:val="00700E08"/>
    <w:rsid w:val="00726242"/>
    <w:rsid w:val="0088513C"/>
    <w:rsid w:val="008D61F6"/>
    <w:rsid w:val="009907A1"/>
    <w:rsid w:val="0099083F"/>
    <w:rsid w:val="009A666D"/>
    <w:rsid w:val="009E653D"/>
    <w:rsid w:val="00AF2E4C"/>
    <w:rsid w:val="00BD789E"/>
    <w:rsid w:val="00BF3BBF"/>
    <w:rsid w:val="00BF3E91"/>
    <w:rsid w:val="00C80932"/>
    <w:rsid w:val="00CA6D49"/>
    <w:rsid w:val="00CC6277"/>
    <w:rsid w:val="00F244F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3293D12-CA5A-4C43-A155-635F2796F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80932"/>
  </w:style>
  <w:style w:type="paragraph" w:styleId="Titolo3">
    <w:name w:val="heading 3"/>
    <w:basedOn w:val="Normale"/>
    <w:next w:val="Normale"/>
    <w:link w:val="Titolo3Carattere"/>
    <w:uiPriority w:val="9"/>
    <w:unhideWhenUsed/>
    <w:qFormat/>
    <w:rsid w:val="00505881"/>
    <w:pPr>
      <w:keepNext/>
      <w:keepLines/>
      <w:spacing w:before="200" w:after="0"/>
      <w:outlineLvl w:val="2"/>
    </w:pPr>
    <w:rPr>
      <w:rFonts w:asciiTheme="majorHAnsi" w:eastAsiaTheme="majorEastAsia" w:hAnsiTheme="majorHAnsi" w:cstheme="majorBidi"/>
      <w:b/>
      <w:bCs/>
      <w:color w:val="4F81BD" w:themeColor="accent1"/>
    </w:rPr>
  </w:style>
  <w:style w:type="paragraph" w:styleId="Titolo4">
    <w:name w:val="heading 4"/>
    <w:basedOn w:val="Normale"/>
    <w:link w:val="Titolo4Carattere"/>
    <w:uiPriority w:val="9"/>
    <w:qFormat/>
    <w:rsid w:val="00505881"/>
    <w:pPr>
      <w:spacing w:before="100" w:beforeAutospacing="1" w:after="100" w:afterAutospacing="1" w:line="240" w:lineRule="auto"/>
      <w:outlineLvl w:val="3"/>
    </w:pPr>
    <w:rPr>
      <w:rFonts w:ascii="Times New Roman" w:eastAsia="Times New Roman" w:hAnsi="Times New Roman" w:cs="Times New Roman"/>
      <w:b/>
      <w:bCs/>
      <w:sz w:val="24"/>
      <w:szCs w:val="24"/>
      <w:lang w:eastAsia="it-IT"/>
    </w:rPr>
  </w:style>
  <w:style w:type="paragraph" w:styleId="Titolo5">
    <w:name w:val="heading 5"/>
    <w:basedOn w:val="Normale"/>
    <w:next w:val="Normale"/>
    <w:link w:val="Titolo5Carattere"/>
    <w:uiPriority w:val="9"/>
    <w:semiHidden/>
    <w:unhideWhenUsed/>
    <w:qFormat/>
    <w:rsid w:val="00505881"/>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uiPriority w:val="9"/>
    <w:rsid w:val="00505881"/>
    <w:rPr>
      <w:rFonts w:ascii="Times New Roman" w:eastAsia="Times New Roman" w:hAnsi="Times New Roman" w:cs="Times New Roman"/>
      <w:b/>
      <w:bCs/>
      <w:sz w:val="24"/>
      <w:szCs w:val="24"/>
      <w:lang w:eastAsia="it-IT"/>
    </w:rPr>
  </w:style>
  <w:style w:type="paragraph" w:styleId="NormaleWeb">
    <w:name w:val="Normal (Web)"/>
    <w:basedOn w:val="Normale"/>
    <w:uiPriority w:val="99"/>
    <w:unhideWhenUsed/>
    <w:rsid w:val="0050588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505881"/>
    <w:rPr>
      <w:b/>
      <w:bCs/>
    </w:rPr>
  </w:style>
  <w:style w:type="character" w:customStyle="1" w:styleId="Titolo3Carattere">
    <w:name w:val="Titolo 3 Carattere"/>
    <w:basedOn w:val="Carpredefinitoparagrafo"/>
    <w:link w:val="Titolo3"/>
    <w:uiPriority w:val="9"/>
    <w:rsid w:val="00505881"/>
    <w:rPr>
      <w:rFonts w:asciiTheme="majorHAnsi" w:eastAsiaTheme="majorEastAsia" w:hAnsiTheme="majorHAnsi" w:cstheme="majorBidi"/>
      <w:b/>
      <w:bCs/>
      <w:color w:val="4F81BD" w:themeColor="accent1"/>
    </w:rPr>
  </w:style>
  <w:style w:type="character" w:customStyle="1" w:styleId="Titolo5Carattere">
    <w:name w:val="Titolo 5 Carattere"/>
    <w:basedOn w:val="Carpredefinitoparagrafo"/>
    <w:link w:val="Titolo5"/>
    <w:uiPriority w:val="9"/>
    <w:semiHidden/>
    <w:rsid w:val="00505881"/>
    <w:rPr>
      <w:rFonts w:asciiTheme="majorHAnsi" w:eastAsiaTheme="majorEastAsia" w:hAnsiTheme="majorHAnsi" w:cstheme="majorBidi"/>
      <w:color w:val="243F60" w:themeColor="accent1" w:themeShade="7F"/>
    </w:rPr>
  </w:style>
  <w:style w:type="paragraph" w:styleId="Paragrafoelenco">
    <w:name w:val="List Paragraph"/>
    <w:basedOn w:val="Normale"/>
    <w:qFormat/>
    <w:rsid w:val="00260AFD"/>
    <w:pPr>
      <w:ind w:left="720"/>
      <w:contextualSpacing/>
    </w:pPr>
  </w:style>
  <w:style w:type="paragraph" w:customStyle="1" w:styleId="Default">
    <w:name w:val="Default"/>
    <w:rsid w:val="009E653D"/>
    <w:pPr>
      <w:suppressAutoHyphens/>
      <w:spacing w:after="0" w:line="240" w:lineRule="auto"/>
    </w:pPr>
    <w:rPr>
      <w:rFonts w:ascii="Times New Roman" w:eastAsia="Aptos" w:hAnsi="Times New Roman" w:cs="Times New Roman"/>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183577">
      <w:bodyDiv w:val="1"/>
      <w:marLeft w:val="0"/>
      <w:marRight w:val="0"/>
      <w:marTop w:val="0"/>
      <w:marBottom w:val="0"/>
      <w:divBdr>
        <w:top w:val="none" w:sz="0" w:space="0" w:color="auto"/>
        <w:left w:val="none" w:sz="0" w:space="0" w:color="auto"/>
        <w:bottom w:val="none" w:sz="0" w:space="0" w:color="auto"/>
        <w:right w:val="none" w:sz="0" w:space="0" w:color="auto"/>
      </w:divBdr>
    </w:div>
    <w:div w:id="622230564">
      <w:bodyDiv w:val="1"/>
      <w:marLeft w:val="0"/>
      <w:marRight w:val="0"/>
      <w:marTop w:val="0"/>
      <w:marBottom w:val="0"/>
      <w:divBdr>
        <w:top w:val="none" w:sz="0" w:space="0" w:color="auto"/>
        <w:left w:val="none" w:sz="0" w:space="0" w:color="auto"/>
        <w:bottom w:val="none" w:sz="0" w:space="0" w:color="auto"/>
        <w:right w:val="none" w:sz="0" w:space="0" w:color="auto"/>
      </w:divBdr>
    </w:div>
    <w:div w:id="1778914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997C61-53BD-4552-81D9-4EFA12AA5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6</Pages>
  <Words>2588</Words>
  <Characters>14755</Characters>
  <Application>Microsoft Office Word</Application>
  <DocSecurity>0</DocSecurity>
  <Lines>122</Lines>
  <Paragraphs>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Francesco.borghesi</dc:creator>
  <cp:lastModifiedBy>Francesca Poli</cp:lastModifiedBy>
  <cp:revision>7</cp:revision>
  <cp:lastPrinted>2024-11-21T12:09:00Z</cp:lastPrinted>
  <dcterms:created xsi:type="dcterms:W3CDTF">2024-11-22T11:05:00Z</dcterms:created>
  <dcterms:modified xsi:type="dcterms:W3CDTF">2024-11-27T11:19:00Z</dcterms:modified>
</cp:coreProperties>
</file>